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sz w:val="48"/>
          <w:szCs w:val="48"/>
        </w:rPr>
      </w:pPr>
      <w:r>
        <w:rPr>
          <w:rFonts w:ascii="宋体" w:hAnsi="宋体" w:eastAsia="宋体" w:cs="宋体"/>
          <w:kern w:val="0"/>
        </w:rPr>
        <w:pict>
          <v:rect id="文本框 40" o:spid="_x0000_s2050" o:spt="1" style="position:absolute;left:0pt;margin-left:331.95pt;margin-top:6.45pt;height:45.4pt;width:73.4pt;z-index:251659264;mso-width-relative:page;mso-height-relative:page;" stroked="t" coordsize="21600,21600" o:gfxdata="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5c&#10;jGHXAAAACgEAAA8AAAAAAAAAAQAgAAAAIgAAAGRycy9kb3ducmV2LnhtbFBLAQIUABQAAAAIAIdO&#10;4kAACh8M6wEAAN8DAAAOAAAAAAAAAAEAIAAAACYBAABkcnMvZTJvRG9jLnhtbFBLBQYAAAAABgAG&#10;AFkBAACDBQAAAAA=&#10;">
            <v:path/>
            <v:fill focussize="0,0"/>
            <v:stroke weight="0.25pt" color="#595959"/>
            <v:imagedata o:title=""/>
            <o:lock v:ext="edit"/>
            <v:textbox>
              <w:txbxContent>
                <w:p>
                  <w:pPr>
                    <w:spacing w:line="0" w:lineRule="atLeast"/>
                    <w:jc w:val="left"/>
                    <w:rPr>
                      <w:sz w:val="28"/>
                      <w:szCs w:val="28"/>
                    </w:rPr>
                  </w:pPr>
                  <w:r>
                    <w:rPr>
                      <w:rFonts w:hint="eastAsia"/>
                      <w:sz w:val="28"/>
                      <w:szCs w:val="28"/>
                    </w:rPr>
                    <w:t>内部资料</w:t>
                  </w:r>
                </w:p>
                <w:p>
                  <w:pPr>
                    <w:spacing w:line="0" w:lineRule="atLeast"/>
                    <w:jc w:val="left"/>
                    <w:rPr>
                      <w:sz w:val="28"/>
                      <w:szCs w:val="28"/>
                    </w:rPr>
                  </w:pPr>
                  <w:r>
                    <w:rPr>
                      <w:rFonts w:hint="eastAsia"/>
                      <w:sz w:val="28"/>
                      <w:szCs w:val="28"/>
                    </w:rPr>
                    <w:t>请勿扩散</w:t>
                  </w:r>
                </w:p>
              </w:txbxContent>
            </v:textbox>
          </v:rect>
        </w:pict>
      </w:r>
    </w:p>
    <w:p>
      <w:pPr>
        <w:rPr>
          <w:rFonts w:ascii="宋体" w:hAnsi="宋体" w:eastAsia="宋体" w:cs="宋体"/>
          <w:b/>
          <w:sz w:val="48"/>
          <w:szCs w:val="48"/>
        </w:rPr>
      </w:pPr>
    </w:p>
    <w:p>
      <w:pPr>
        <w:jc w:val="center"/>
        <w:rPr>
          <w:rFonts w:ascii="宋体" w:hAnsi="宋体" w:eastAsia="宋体" w:cs="宋体"/>
          <w:b/>
          <w:sz w:val="48"/>
          <w:szCs w:val="48"/>
        </w:rPr>
      </w:pPr>
      <w:r>
        <w:rPr>
          <w:rFonts w:hint="eastAsia" w:ascii="宋体" w:hAnsi="宋体" w:eastAsia="宋体" w:cs="宋体"/>
          <w:b/>
          <w:sz w:val="48"/>
          <w:szCs w:val="48"/>
        </w:rPr>
        <w:t>北京城市排水集团有限责任公司</w:t>
      </w:r>
    </w:p>
    <w:p>
      <w:pPr>
        <w:rPr>
          <w:rFonts w:ascii="宋体" w:hAnsi="宋体" w:eastAsia="宋体" w:cs="宋体"/>
          <w:b/>
          <w:sz w:val="48"/>
          <w:szCs w:val="48"/>
        </w:rPr>
      </w:pPr>
    </w:p>
    <w:p>
      <w:pPr>
        <w:ind w:firstLine="964"/>
        <w:jc w:val="center"/>
        <w:rPr>
          <w:rFonts w:ascii="宋体" w:hAnsi="宋体" w:eastAsia="宋体" w:cs="宋体"/>
          <w:b/>
          <w:sz w:val="48"/>
          <w:szCs w:val="48"/>
        </w:rPr>
      </w:pPr>
    </w:p>
    <w:p>
      <w:pPr>
        <w:jc w:val="center"/>
        <w:rPr>
          <w:rFonts w:ascii="宋体" w:hAnsi="宋体" w:eastAsia="宋体" w:cs="宋体"/>
          <w:b/>
          <w:sz w:val="48"/>
          <w:szCs w:val="48"/>
        </w:rPr>
      </w:pPr>
      <w:r>
        <w:rPr>
          <w:rFonts w:hint="eastAsia" w:ascii="宋体" w:hAnsi="宋体" w:eastAsia="宋体" w:cs="宋体"/>
          <w:b/>
          <w:sz w:val="48"/>
          <w:szCs w:val="48"/>
        </w:rPr>
        <w:t>智慧采购管理平台</w:t>
      </w:r>
    </w:p>
    <w:p>
      <w:pPr>
        <w:jc w:val="center"/>
        <w:rPr>
          <w:rFonts w:ascii="宋体" w:hAnsi="宋体" w:eastAsia="宋体" w:cs="宋体"/>
          <w:b/>
          <w:sz w:val="48"/>
          <w:szCs w:val="48"/>
        </w:rPr>
      </w:pPr>
      <w:r>
        <w:rPr>
          <w:rFonts w:hint="eastAsia" w:ascii="宋体" w:hAnsi="宋体" w:eastAsia="宋体" w:cs="宋体"/>
          <w:b/>
          <w:sz w:val="48"/>
          <w:szCs w:val="48"/>
        </w:rPr>
        <w:t>供应商用户操作手册</w:t>
      </w:r>
    </w:p>
    <w:p>
      <w:pPr>
        <w:jc w:val="center"/>
        <w:rPr>
          <w:rFonts w:ascii="宋体" w:hAnsi="宋体" w:eastAsia="宋体" w:cs="宋体"/>
          <w:b/>
          <w:sz w:val="48"/>
          <w:szCs w:val="48"/>
        </w:rPr>
      </w:pPr>
      <w:r>
        <w:rPr>
          <w:rFonts w:hint="eastAsia" w:ascii="宋体" w:hAnsi="宋体" w:eastAsia="宋体" w:cs="宋体"/>
          <w:b/>
          <w:sz w:val="48"/>
          <w:szCs w:val="48"/>
        </w:rPr>
        <w:t>V2.0</w:t>
      </w: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 xml:space="preserve">   </w:t>
      </w: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widowControl/>
        <w:tabs>
          <w:tab w:val="left" w:pos="1125"/>
          <w:tab w:val="left" w:pos="3516"/>
          <w:tab w:val="left" w:pos="5274"/>
          <w:tab w:val="left" w:pos="7033"/>
        </w:tabs>
        <w:spacing w:before="120"/>
        <w:jc w:val="left"/>
        <w:rPr>
          <w:rFonts w:ascii="宋体" w:hAnsi="宋体" w:eastAsia="宋体" w:cs="宋体"/>
          <w:color w:val="000000"/>
          <w:kern w:val="0"/>
          <w:szCs w:val="20"/>
        </w:rPr>
      </w:pPr>
    </w:p>
    <w:p>
      <w:pPr>
        <w:jc w:val="center"/>
        <w:rPr>
          <w:rFonts w:ascii="宋体" w:hAnsi="宋体" w:eastAsia="宋体" w:cs="宋体"/>
          <w:b/>
          <w:color w:val="000000"/>
          <w:kern w:val="0"/>
          <w:sz w:val="30"/>
          <w:szCs w:val="30"/>
        </w:rPr>
      </w:pPr>
      <w:r>
        <w:rPr>
          <w:rFonts w:hint="eastAsia" w:ascii="宋体" w:hAnsi="宋体" w:eastAsia="宋体" w:cs="宋体"/>
          <w:b/>
          <w:color w:val="000000"/>
          <w:kern w:val="0"/>
          <w:sz w:val="30"/>
          <w:szCs w:val="30"/>
        </w:rPr>
        <w:t>北京国信创新科技股份有限公司</w:t>
      </w:r>
    </w:p>
    <w:p>
      <w:pPr>
        <w:widowControl/>
        <w:tabs>
          <w:tab w:val="left" w:pos="1125"/>
          <w:tab w:val="left" w:pos="3516"/>
          <w:tab w:val="left" w:pos="5274"/>
          <w:tab w:val="left" w:pos="7033"/>
        </w:tabs>
        <w:spacing w:before="120"/>
        <w:jc w:val="center"/>
        <w:rPr>
          <w:rFonts w:ascii="宋体" w:hAnsi="宋体" w:eastAsia="宋体" w:cs="宋体"/>
          <w:b/>
          <w:color w:val="000000"/>
          <w:kern w:val="0"/>
          <w:sz w:val="30"/>
          <w:szCs w:val="30"/>
        </w:rPr>
      </w:pPr>
      <w:r>
        <w:rPr>
          <w:rFonts w:hint="eastAsia" w:ascii="宋体" w:hAnsi="宋体" w:eastAsia="宋体" w:cs="宋体"/>
          <w:b/>
          <w:color w:val="000000"/>
          <w:kern w:val="0"/>
          <w:sz w:val="30"/>
          <w:szCs w:val="30"/>
        </w:rPr>
        <w:t>2022年8月</w:t>
      </w:r>
    </w:p>
    <w:p>
      <w:pPr>
        <w:jc w:val="center"/>
        <w:rPr>
          <w:rFonts w:ascii="宋体" w:hAnsi="宋体" w:eastAsia="宋体" w:cs="宋体"/>
        </w:rPr>
      </w:pPr>
      <w:r>
        <w:rPr>
          <w:rFonts w:hint="eastAsia" w:ascii="宋体" w:hAnsi="宋体" w:eastAsia="宋体" w:cs="宋体"/>
        </w:rPr>
        <w:br w:type="page"/>
      </w:r>
      <w:bookmarkStart w:id="0" w:name="_Toc86433552"/>
    </w:p>
    <w:p>
      <w:pPr>
        <w:jc w:val="center"/>
        <w:rPr>
          <w:rFonts w:ascii="宋体" w:hAnsi="宋体" w:eastAsia="宋体" w:cs="宋体"/>
        </w:rPr>
      </w:pPr>
    </w:p>
    <w:p>
      <w:pPr>
        <w:widowControl/>
        <w:rPr>
          <w:rFonts w:ascii="宋体" w:hAnsi="宋体" w:eastAsia="宋体" w:cs="宋体"/>
          <w:b/>
          <w:i/>
          <w:kern w:val="0"/>
          <w:sz w:val="32"/>
          <w:szCs w:val="32"/>
          <w:lang w:val="zh-CN"/>
        </w:rPr>
      </w:pPr>
      <w:r>
        <w:rPr>
          <w:rFonts w:hint="eastAsia" w:ascii="宋体" w:hAnsi="宋体" w:eastAsia="宋体" w:cs="宋体"/>
          <w:bCs/>
          <w:sz w:val="32"/>
          <w:szCs w:val="32"/>
        </w:rPr>
        <w:t>文档属性</w:t>
      </w:r>
    </w:p>
    <w:tbl>
      <w:tblPr>
        <w:tblStyle w:val="22"/>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3405"/>
        <w:gridCol w:w="1276"/>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exact"/>
          <w:jc w:val="center"/>
        </w:trPr>
        <w:tc>
          <w:tcPr>
            <w:tcW w:w="1271" w:type="dxa"/>
            <w:shd w:val="clear" w:color="auto" w:fill="D9D9D9"/>
            <w:vAlign w:val="center"/>
          </w:tcPr>
          <w:p>
            <w:pPr>
              <w:pStyle w:val="34"/>
              <w:widowControl w:val="0"/>
              <w:spacing w:line="300" w:lineRule="exact"/>
              <w:jc w:val="both"/>
              <w:rPr>
                <w:rFonts w:ascii="宋体" w:hAnsi="宋体" w:cs="宋体"/>
                <w:bCs/>
                <w:sz w:val="24"/>
                <w:szCs w:val="24"/>
                <w:lang w:eastAsia="zh-CN"/>
              </w:rPr>
            </w:pPr>
            <w:r>
              <w:rPr>
                <w:rFonts w:hint="eastAsia" w:ascii="宋体" w:hAnsi="宋体" w:cs="宋体"/>
                <w:bCs/>
                <w:sz w:val="24"/>
                <w:szCs w:val="24"/>
                <w:lang w:val="zh-CN" w:eastAsia="zh-CN"/>
              </w:rPr>
              <w:t>文件</w:t>
            </w:r>
            <w:r>
              <w:rPr>
                <w:rFonts w:hint="eastAsia" w:ascii="宋体" w:hAnsi="宋体" w:cs="宋体"/>
                <w:bCs/>
                <w:sz w:val="24"/>
                <w:szCs w:val="24"/>
                <w:lang w:eastAsia="zh-CN"/>
              </w:rPr>
              <w:t>名称</w:t>
            </w:r>
          </w:p>
        </w:tc>
        <w:tc>
          <w:tcPr>
            <w:tcW w:w="3405" w:type="dxa"/>
            <w:shd w:val="clear" w:color="auto" w:fill="auto"/>
            <w:vAlign w:val="center"/>
          </w:tcPr>
          <w:p>
            <w:pPr>
              <w:pStyle w:val="34"/>
              <w:widowControl w:val="0"/>
              <w:spacing w:line="300" w:lineRule="exact"/>
              <w:jc w:val="both"/>
              <w:rPr>
                <w:rFonts w:ascii="宋体" w:hAnsi="宋体" w:cs="宋体"/>
                <w:bCs/>
                <w:sz w:val="24"/>
                <w:szCs w:val="24"/>
                <w:lang w:val="zh-CN" w:eastAsia="zh-CN"/>
              </w:rPr>
            </w:pPr>
            <w:r>
              <w:rPr>
                <w:rFonts w:hint="eastAsia" w:ascii="宋体" w:hAnsi="宋体" w:cs="宋体"/>
                <w:bCs/>
                <w:sz w:val="24"/>
                <w:szCs w:val="24"/>
                <w:lang w:eastAsia="zh-CN"/>
              </w:rPr>
              <w:t>供应商</w:t>
            </w:r>
            <w:r>
              <w:rPr>
                <w:rFonts w:hint="eastAsia" w:ascii="宋体" w:hAnsi="宋体" w:cs="宋体"/>
                <w:bCs/>
                <w:sz w:val="24"/>
                <w:szCs w:val="24"/>
                <w:lang w:val="zh-CN" w:eastAsia="zh-CN"/>
              </w:rPr>
              <w:t>用户使用手册</w:t>
            </w:r>
          </w:p>
        </w:tc>
        <w:tc>
          <w:tcPr>
            <w:tcW w:w="1276" w:type="dxa"/>
            <w:shd w:val="clear" w:color="auto" w:fill="D9D9D9"/>
            <w:vAlign w:val="center"/>
          </w:tcPr>
          <w:p>
            <w:pPr>
              <w:pStyle w:val="34"/>
              <w:widowControl w:val="0"/>
              <w:spacing w:line="300" w:lineRule="exact"/>
              <w:jc w:val="both"/>
              <w:rPr>
                <w:rFonts w:ascii="宋体" w:hAnsi="宋体" w:cs="宋体"/>
                <w:bCs/>
                <w:sz w:val="24"/>
                <w:szCs w:val="24"/>
                <w:lang w:val="zh-CN" w:eastAsia="zh-CN"/>
              </w:rPr>
            </w:pPr>
            <w:r>
              <w:rPr>
                <w:rFonts w:hint="eastAsia" w:ascii="宋体" w:hAnsi="宋体" w:cs="宋体"/>
                <w:bCs/>
                <w:sz w:val="24"/>
                <w:szCs w:val="24"/>
                <w:lang w:val="zh-CN" w:eastAsia="zh-CN"/>
              </w:rPr>
              <w:t>文件版本</w:t>
            </w:r>
          </w:p>
        </w:tc>
        <w:tc>
          <w:tcPr>
            <w:tcW w:w="3115" w:type="dxa"/>
            <w:vAlign w:val="center"/>
          </w:tcPr>
          <w:p>
            <w:pPr>
              <w:pStyle w:val="34"/>
              <w:widowControl w:val="0"/>
              <w:spacing w:line="300" w:lineRule="exact"/>
              <w:jc w:val="both"/>
              <w:rPr>
                <w:rFonts w:ascii="宋体" w:hAnsi="宋体" w:cs="宋体"/>
                <w:sz w:val="24"/>
                <w:szCs w:val="24"/>
                <w:lang w:eastAsia="zh-CN"/>
              </w:rPr>
            </w:pPr>
            <w:r>
              <w:rPr>
                <w:rFonts w:hint="eastAsia" w:ascii="宋体" w:hAnsi="宋体" w:cs="宋体"/>
                <w:bCs/>
                <w:sz w:val="24"/>
                <w:szCs w:val="24"/>
                <w:lang w:val="zh-CN" w:eastAsia="zh-CN"/>
              </w:rPr>
              <w:t>V</w:t>
            </w:r>
            <w:r>
              <w:rPr>
                <w:rFonts w:hint="eastAsia" w:ascii="宋体" w:hAnsi="宋体" w:cs="宋体"/>
                <w:bCs/>
                <w:sz w:val="24"/>
                <w:szCs w:val="24"/>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271" w:type="dxa"/>
            <w:shd w:val="clear" w:color="auto" w:fill="D9D9D9"/>
            <w:vAlign w:val="center"/>
          </w:tcPr>
          <w:p>
            <w:pPr>
              <w:pStyle w:val="34"/>
              <w:widowControl w:val="0"/>
              <w:spacing w:line="300" w:lineRule="exact"/>
              <w:jc w:val="both"/>
              <w:rPr>
                <w:rFonts w:ascii="宋体" w:hAnsi="宋体" w:cs="宋体"/>
                <w:bCs/>
                <w:sz w:val="24"/>
                <w:szCs w:val="24"/>
                <w:lang w:val="zh-CN" w:eastAsia="zh-CN"/>
              </w:rPr>
            </w:pPr>
            <w:r>
              <w:rPr>
                <w:rFonts w:hint="eastAsia" w:ascii="宋体" w:hAnsi="宋体" w:cs="宋体"/>
                <w:bCs/>
                <w:sz w:val="24"/>
                <w:szCs w:val="24"/>
                <w:lang w:val="zh-CN" w:eastAsia="zh-CN"/>
              </w:rPr>
              <w:t>文件状态</w:t>
            </w:r>
          </w:p>
        </w:tc>
        <w:tc>
          <w:tcPr>
            <w:tcW w:w="3405" w:type="dxa"/>
            <w:shd w:val="clear" w:color="auto" w:fill="auto"/>
            <w:vAlign w:val="center"/>
          </w:tcPr>
          <w:p>
            <w:pPr>
              <w:pStyle w:val="34"/>
              <w:widowControl w:val="0"/>
              <w:spacing w:line="300" w:lineRule="exact"/>
              <w:jc w:val="both"/>
              <w:rPr>
                <w:rFonts w:ascii="宋体" w:hAnsi="宋体" w:cs="宋体"/>
                <w:bCs/>
                <w:sz w:val="24"/>
                <w:szCs w:val="24"/>
                <w:lang w:val="zh-CN" w:eastAsia="zh-CN"/>
              </w:rPr>
            </w:pPr>
            <w:r>
              <w:rPr>
                <w:rFonts w:hint="eastAsia" w:ascii="宋体" w:hAnsi="宋体" w:cs="宋体"/>
                <w:sz w:val="24"/>
              </w:rPr>
              <w:t>[]草稿 []发布 [▲]修改</w:t>
            </w:r>
          </w:p>
        </w:tc>
        <w:tc>
          <w:tcPr>
            <w:tcW w:w="1276" w:type="dxa"/>
            <w:shd w:val="clear" w:color="auto" w:fill="D9D9D9"/>
            <w:vAlign w:val="center"/>
          </w:tcPr>
          <w:p>
            <w:pPr>
              <w:pStyle w:val="34"/>
              <w:widowControl w:val="0"/>
              <w:spacing w:line="300" w:lineRule="exact"/>
              <w:jc w:val="both"/>
              <w:rPr>
                <w:rFonts w:ascii="宋体" w:hAnsi="宋体" w:cs="宋体"/>
                <w:bCs/>
                <w:sz w:val="24"/>
                <w:szCs w:val="24"/>
                <w:lang w:val="zh-CN" w:eastAsia="zh-CN"/>
              </w:rPr>
            </w:pPr>
            <w:r>
              <w:rPr>
                <w:rFonts w:hint="eastAsia" w:ascii="宋体" w:hAnsi="宋体" w:cs="宋体"/>
                <w:bCs/>
                <w:sz w:val="24"/>
                <w:szCs w:val="24"/>
                <w:lang w:val="zh-CN" w:eastAsia="zh-CN"/>
              </w:rPr>
              <w:t>发布时间</w:t>
            </w:r>
          </w:p>
        </w:tc>
        <w:tc>
          <w:tcPr>
            <w:tcW w:w="3115" w:type="dxa"/>
            <w:vAlign w:val="center"/>
          </w:tcPr>
          <w:p>
            <w:pPr>
              <w:spacing w:line="300" w:lineRule="exact"/>
              <w:rPr>
                <w:rFonts w:ascii="宋体" w:hAnsi="宋体" w:eastAsia="宋体" w:cs="宋体"/>
                <w:sz w:val="24"/>
                <w:lang w:val="zh-CN"/>
              </w:rPr>
            </w:pPr>
            <w:r>
              <w:rPr>
                <w:rFonts w:hint="eastAsia" w:ascii="宋体" w:hAnsi="宋体" w:eastAsia="宋体" w:cs="宋体"/>
                <w:sz w:val="24"/>
                <w:lang w:val="zh-CN"/>
              </w:rPr>
              <w:t>202</w:t>
            </w:r>
            <w:r>
              <w:rPr>
                <w:rFonts w:hint="eastAsia" w:ascii="宋体" w:hAnsi="宋体" w:eastAsia="宋体" w:cs="宋体"/>
                <w:sz w:val="24"/>
              </w:rPr>
              <w:t>2</w:t>
            </w:r>
            <w:r>
              <w:rPr>
                <w:rFonts w:hint="eastAsia" w:ascii="宋体" w:hAnsi="宋体" w:eastAsia="宋体" w:cs="宋体"/>
                <w:sz w:val="24"/>
                <w:lang w:val="zh-CN"/>
              </w:rPr>
              <w:t>年</w:t>
            </w:r>
            <w:r>
              <w:rPr>
                <w:rFonts w:hint="eastAsia" w:ascii="宋体" w:hAnsi="宋体" w:eastAsia="宋体" w:cs="宋体"/>
                <w:sz w:val="24"/>
              </w:rPr>
              <w:t>9</w:t>
            </w:r>
            <w:r>
              <w:rPr>
                <w:rFonts w:hint="eastAsia" w:ascii="宋体" w:hAnsi="宋体" w:eastAsia="宋体" w:cs="宋体"/>
                <w:sz w:val="24"/>
                <w:lang w:val="zh-CN"/>
              </w:rPr>
              <w:t xml:space="preserve">月 </w:t>
            </w:r>
          </w:p>
        </w:tc>
      </w:tr>
    </w:tbl>
    <w:p>
      <w:pPr>
        <w:widowControl/>
        <w:rPr>
          <w:rFonts w:ascii="宋体" w:hAnsi="宋体" w:eastAsia="宋体" w:cs="宋体"/>
          <w:sz w:val="32"/>
        </w:rPr>
      </w:pPr>
      <w:bookmarkStart w:id="1" w:name="_Toc402777993"/>
      <w:bookmarkStart w:id="2" w:name="_Toc487635252"/>
      <w:bookmarkStart w:id="3" w:name="_Toc373229869"/>
    </w:p>
    <w:p>
      <w:pPr>
        <w:widowControl/>
        <w:rPr>
          <w:rFonts w:ascii="宋体" w:hAnsi="宋体" w:eastAsia="宋体" w:cs="宋体"/>
          <w:bCs/>
          <w:sz w:val="32"/>
        </w:rPr>
      </w:pPr>
      <w:r>
        <w:rPr>
          <w:rFonts w:hint="eastAsia" w:ascii="宋体" w:hAnsi="宋体" w:eastAsia="宋体" w:cs="宋体"/>
          <w:bCs/>
          <w:sz w:val="32"/>
        </w:rPr>
        <w:t>修订记录</w:t>
      </w:r>
      <w:bookmarkEnd w:id="1"/>
      <w:bookmarkEnd w:id="2"/>
      <w:bookmarkEnd w:id="3"/>
    </w:p>
    <w:tbl>
      <w:tblPr>
        <w:tblStyle w:val="22"/>
        <w:tblW w:w="90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419"/>
        <w:gridCol w:w="1814"/>
        <w:gridCol w:w="3289"/>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567" w:hRule="exact"/>
          <w:jc w:val="center"/>
        </w:trPr>
        <w:tc>
          <w:tcPr>
            <w:tcW w:w="1419" w:type="dxa"/>
            <w:shd w:val="clear" w:color="auto" w:fill="D9D9D9"/>
            <w:vAlign w:val="center"/>
          </w:tcPr>
          <w:p>
            <w:pPr>
              <w:spacing w:line="300" w:lineRule="exact"/>
              <w:rPr>
                <w:rFonts w:ascii="宋体" w:hAnsi="宋体" w:eastAsia="宋体" w:cs="宋体"/>
                <w:b/>
                <w:sz w:val="24"/>
              </w:rPr>
            </w:pPr>
            <w:r>
              <w:rPr>
                <w:rFonts w:hint="eastAsia" w:ascii="宋体" w:hAnsi="宋体" w:eastAsia="宋体" w:cs="宋体"/>
                <w:bCs/>
                <w:sz w:val="24"/>
              </w:rPr>
              <w:t>版本号</w:t>
            </w:r>
          </w:p>
        </w:tc>
        <w:tc>
          <w:tcPr>
            <w:tcW w:w="1814" w:type="dxa"/>
            <w:shd w:val="clear" w:color="auto" w:fill="D9D9D9"/>
            <w:vAlign w:val="center"/>
          </w:tcPr>
          <w:p>
            <w:pPr>
              <w:spacing w:line="300" w:lineRule="exact"/>
              <w:rPr>
                <w:rFonts w:ascii="宋体" w:hAnsi="宋体" w:eastAsia="宋体" w:cs="宋体"/>
                <w:b/>
                <w:sz w:val="24"/>
              </w:rPr>
            </w:pPr>
            <w:r>
              <w:rPr>
                <w:rFonts w:hint="eastAsia" w:ascii="宋体" w:hAnsi="宋体" w:eastAsia="宋体" w:cs="宋体"/>
                <w:bCs/>
                <w:sz w:val="24"/>
              </w:rPr>
              <w:t>日期</w:t>
            </w:r>
          </w:p>
        </w:tc>
        <w:tc>
          <w:tcPr>
            <w:tcW w:w="3289" w:type="dxa"/>
            <w:shd w:val="clear" w:color="auto" w:fill="D9D9D9"/>
            <w:vAlign w:val="center"/>
          </w:tcPr>
          <w:p>
            <w:pPr>
              <w:spacing w:line="300" w:lineRule="exact"/>
              <w:rPr>
                <w:rFonts w:ascii="宋体" w:hAnsi="宋体" w:eastAsia="宋体" w:cs="宋体"/>
                <w:b/>
                <w:sz w:val="24"/>
              </w:rPr>
            </w:pPr>
            <w:r>
              <w:rPr>
                <w:rFonts w:hint="eastAsia" w:ascii="宋体" w:hAnsi="宋体" w:eastAsia="宋体" w:cs="宋体"/>
                <w:bCs/>
                <w:sz w:val="24"/>
              </w:rPr>
              <w:t>修订说明</w:t>
            </w:r>
          </w:p>
        </w:tc>
        <w:tc>
          <w:tcPr>
            <w:tcW w:w="1275" w:type="dxa"/>
            <w:shd w:val="clear" w:color="auto" w:fill="D9D9D9"/>
            <w:vAlign w:val="center"/>
          </w:tcPr>
          <w:p>
            <w:pPr>
              <w:spacing w:line="300" w:lineRule="exact"/>
              <w:rPr>
                <w:rFonts w:ascii="宋体" w:hAnsi="宋体" w:eastAsia="宋体" w:cs="宋体"/>
                <w:b/>
                <w:sz w:val="24"/>
              </w:rPr>
            </w:pPr>
            <w:r>
              <w:rPr>
                <w:rFonts w:hint="eastAsia" w:ascii="宋体" w:hAnsi="宋体" w:eastAsia="宋体" w:cs="宋体"/>
                <w:bCs/>
                <w:sz w:val="24"/>
              </w:rPr>
              <w:t>修订人</w:t>
            </w:r>
          </w:p>
        </w:tc>
        <w:tc>
          <w:tcPr>
            <w:tcW w:w="1276" w:type="dxa"/>
            <w:shd w:val="clear" w:color="auto" w:fill="D9D9D9"/>
            <w:vAlign w:val="center"/>
          </w:tcPr>
          <w:p>
            <w:pPr>
              <w:spacing w:line="300" w:lineRule="exact"/>
              <w:rPr>
                <w:rFonts w:ascii="宋体" w:hAnsi="宋体" w:eastAsia="宋体" w:cs="宋体"/>
                <w:b/>
                <w:sz w:val="24"/>
              </w:rPr>
            </w:pPr>
            <w:r>
              <w:rPr>
                <w:rFonts w:hint="eastAsia" w:ascii="宋体" w:hAnsi="宋体" w:eastAsia="宋体" w:cs="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V1.0</w:t>
            </w:r>
          </w:p>
        </w:tc>
        <w:tc>
          <w:tcPr>
            <w:tcW w:w="1814"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2022-3</w:t>
            </w:r>
          </w:p>
        </w:tc>
        <w:tc>
          <w:tcPr>
            <w:tcW w:w="3289"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创建文件</w:t>
            </w:r>
          </w:p>
        </w:tc>
        <w:tc>
          <w:tcPr>
            <w:tcW w:w="1275"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孙飞</w:t>
            </w:r>
          </w:p>
        </w:tc>
        <w:tc>
          <w:tcPr>
            <w:tcW w:w="1276"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国信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V2.0</w:t>
            </w:r>
          </w:p>
        </w:tc>
        <w:tc>
          <w:tcPr>
            <w:tcW w:w="1814"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2022-9</w:t>
            </w:r>
          </w:p>
        </w:tc>
        <w:tc>
          <w:tcPr>
            <w:tcW w:w="3289"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修改文件</w:t>
            </w:r>
          </w:p>
        </w:tc>
        <w:tc>
          <w:tcPr>
            <w:tcW w:w="1275"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孙飞</w:t>
            </w:r>
          </w:p>
        </w:tc>
        <w:tc>
          <w:tcPr>
            <w:tcW w:w="1276" w:type="dxa"/>
            <w:shd w:val="clear" w:color="auto" w:fill="FFFFFF"/>
            <w:vAlign w:val="center"/>
          </w:tcPr>
          <w:p>
            <w:pPr>
              <w:spacing w:line="300" w:lineRule="exact"/>
              <w:rPr>
                <w:rFonts w:ascii="宋体" w:hAnsi="宋体" w:eastAsia="宋体" w:cs="宋体"/>
                <w:sz w:val="24"/>
              </w:rPr>
            </w:pPr>
            <w:r>
              <w:rPr>
                <w:rFonts w:hint="eastAsia" w:ascii="宋体" w:hAnsi="宋体" w:eastAsia="宋体" w:cs="宋体"/>
                <w:sz w:val="24"/>
              </w:rPr>
              <w:t>国信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Cs w:val="21"/>
              </w:rPr>
            </w:pPr>
          </w:p>
        </w:tc>
        <w:tc>
          <w:tcPr>
            <w:tcW w:w="1814" w:type="dxa"/>
            <w:shd w:val="clear" w:color="auto" w:fill="FFFFFF"/>
            <w:vAlign w:val="center"/>
          </w:tcPr>
          <w:p>
            <w:pPr>
              <w:spacing w:line="300" w:lineRule="exact"/>
              <w:rPr>
                <w:rFonts w:ascii="宋体" w:hAnsi="宋体" w:eastAsia="宋体" w:cs="宋体"/>
                <w:szCs w:val="21"/>
              </w:rPr>
            </w:pPr>
          </w:p>
        </w:tc>
        <w:tc>
          <w:tcPr>
            <w:tcW w:w="3289" w:type="dxa"/>
            <w:shd w:val="clear" w:color="auto" w:fill="FFFFFF"/>
            <w:vAlign w:val="center"/>
          </w:tcPr>
          <w:p>
            <w:pPr>
              <w:spacing w:line="300" w:lineRule="exact"/>
              <w:rPr>
                <w:rFonts w:ascii="宋体" w:hAnsi="宋体" w:eastAsia="宋体" w:cs="宋体"/>
                <w:szCs w:val="21"/>
              </w:rPr>
            </w:pPr>
          </w:p>
        </w:tc>
        <w:tc>
          <w:tcPr>
            <w:tcW w:w="1275" w:type="dxa"/>
            <w:shd w:val="clear" w:color="auto" w:fill="FFFFFF"/>
            <w:vAlign w:val="center"/>
          </w:tcPr>
          <w:p>
            <w:pPr>
              <w:spacing w:line="300" w:lineRule="exact"/>
              <w:rPr>
                <w:rFonts w:ascii="宋体" w:hAnsi="宋体" w:eastAsia="宋体" w:cs="宋体"/>
                <w:szCs w:val="21"/>
              </w:rPr>
            </w:pPr>
          </w:p>
        </w:tc>
        <w:tc>
          <w:tcPr>
            <w:tcW w:w="1276" w:type="dxa"/>
            <w:shd w:val="clear" w:color="auto" w:fill="FFFFFF"/>
            <w:vAlign w:val="center"/>
          </w:tcPr>
          <w:p>
            <w:pPr>
              <w:spacing w:line="30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Cs w:val="21"/>
              </w:rPr>
            </w:pPr>
          </w:p>
        </w:tc>
        <w:tc>
          <w:tcPr>
            <w:tcW w:w="1814" w:type="dxa"/>
            <w:shd w:val="clear" w:color="auto" w:fill="FFFFFF"/>
            <w:vAlign w:val="center"/>
          </w:tcPr>
          <w:p>
            <w:pPr>
              <w:spacing w:line="300" w:lineRule="exact"/>
              <w:rPr>
                <w:rFonts w:ascii="宋体" w:hAnsi="宋体" w:eastAsia="宋体" w:cs="宋体"/>
                <w:szCs w:val="21"/>
              </w:rPr>
            </w:pPr>
          </w:p>
        </w:tc>
        <w:tc>
          <w:tcPr>
            <w:tcW w:w="3289" w:type="dxa"/>
            <w:shd w:val="clear" w:color="auto" w:fill="FFFFFF"/>
            <w:vAlign w:val="center"/>
          </w:tcPr>
          <w:p>
            <w:pPr>
              <w:spacing w:line="300" w:lineRule="exact"/>
              <w:rPr>
                <w:rFonts w:ascii="宋体" w:hAnsi="宋体" w:eastAsia="宋体" w:cs="宋体"/>
                <w:szCs w:val="21"/>
              </w:rPr>
            </w:pPr>
          </w:p>
        </w:tc>
        <w:tc>
          <w:tcPr>
            <w:tcW w:w="1275" w:type="dxa"/>
            <w:shd w:val="clear" w:color="auto" w:fill="FFFFFF"/>
            <w:vAlign w:val="center"/>
          </w:tcPr>
          <w:p>
            <w:pPr>
              <w:spacing w:line="300" w:lineRule="exact"/>
              <w:rPr>
                <w:rFonts w:ascii="宋体" w:hAnsi="宋体" w:eastAsia="宋体" w:cs="宋体"/>
                <w:szCs w:val="21"/>
              </w:rPr>
            </w:pPr>
          </w:p>
        </w:tc>
        <w:tc>
          <w:tcPr>
            <w:tcW w:w="1276" w:type="dxa"/>
            <w:shd w:val="clear" w:color="auto" w:fill="FFFFFF"/>
            <w:vAlign w:val="center"/>
          </w:tcPr>
          <w:p>
            <w:pPr>
              <w:spacing w:line="30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Cs w:val="21"/>
              </w:rPr>
            </w:pPr>
          </w:p>
        </w:tc>
        <w:tc>
          <w:tcPr>
            <w:tcW w:w="1814" w:type="dxa"/>
            <w:shd w:val="clear" w:color="auto" w:fill="FFFFFF"/>
            <w:vAlign w:val="center"/>
          </w:tcPr>
          <w:p>
            <w:pPr>
              <w:spacing w:line="300" w:lineRule="exact"/>
              <w:rPr>
                <w:rFonts w:ascii="宋体" w:hAnsi="宋体" w:eastAsia="宋体" w:cs="宋体"/>
                <w:szCs w:val="21"/>
              </w:rPr>
            </w:pPr>
          </w:p>
        </w:tc>
        <w:tc>
          <w:tcPr>
            <w:tcW w:w="3289" w:type="dxa"/>
            <w:shd w:val="clear" w:color="auto" w:fill="FFFFFF"/>
            <w:vAlign w:val="center"/>
          </w:tcPr>
          <w:p>
            <w:pPr>
              <w:spacing w:line="300" w:lineRule="exact"/>
              <w:rPr>
                <w:rFonts w:ascii="宋体" w:hAnsi="宋体" w:eastAsia="宋体" w:cs="宋体"/>
                <w:szCs w:val="21"/>
              </w:rPr>
            </w:pPr>
          </w:p>
        </w:tc>
        <w:tc>
          <w:tcPr>
            <w:tcW w:w="1275" w:type="dxa"/>
            <w:shd w:val="clear" w:color="auto" w:fill="FFFFFF"/>
            <w:vAlign w:val="center"/>
          </w:tcPr>
          <w:p>
            <w:pPr>
              <w:spacing w:line="300" w:lineRule="exact"/>
              <w:rPr>
                <w:rFonts w:ascii="宋体" w:hAnsi="宋体" w:eastAsia="宋体" w:cs="宋体"/>
                <w:szCs w:val="21"/>
              </w:rPr>
            </w:pPr>
          </w:p>
        </w:tc>
        <w:tc>
          <w:tcPr>
            <w:tcW w:w="1276" w:type="dxa"/>
            <w:shd w:val="clear" w:color="auto" w:fill="FFFFFF"/>
            <w:vAlign w:val="center"/>
          </w:tcPr>
          <w:p>
            <w:pPr>
              <w:spacing w:line="30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Cs w:val="21"/>
              </w:rPr>
            </w:pPr>
          </w:p>
        </w:tc>
        <w:tc>
          <w:tcPr>
            <w:tcW w:w="1814" w:type="dxa"/>
            <w:shd w:val="clear" w:color="auto" w:fill="FFFFFF"/>
            <w:vAlign w:val="center"/>
          </w:tcPr>
          <w:p>
            <w:pPr>
              <w:spacing w:line="300" w:lineRule="exact"/>
              <w:rPr>
                <w:rFonts w:ascii="宋体" w:hAnsi="宋体" w:eastAsia="宋体" w:cs="宋体"/>
                <w:szCs w:val="21"/>
              </w:rPr>
            </w:pPr>
          </w:p>
        </w:tc>
        <w:tc>
          <w:tcPr>
            <w:tcW w:w="3289" w:type="dxa"/>
            <w:shd w:val="clear" w:color="auto" w:fill="FFFFFF"/>
            <w:vAlign w:val="center"/>
          </w:tcPr>
          <w:p>
            <w:pPr>
              <w:spacing w:line="300" w:lineRule="exact"/>
              <w:rPr>
                <w:rFonts w:ascii="宋体" w:hAnsi="宋体" w:eastAsia="宋体" w:cs="宋体"/>
                <w:szCs w:val="21"/>
              </w:rPr>
            </w:pPr>
          </w:p>
        </w:tc>
        <w:tc>
          <w:tcPr>
            <w:tcW w:w="1275" w:type="dxa"/>
            <w:shd w:val="clear" w:color="auto" w:fill="FFFFFF"/>
            <w:vAlign w:val="center"/>
          </w:tcPr>
          <w:p>
            <w:pPr>
              <w:spacing w:line="300" w:lineRule="exact"/>
              <w:rPr>
                <w:rFonts w:ascii="宋体" w:hAnsi="宋体" w:eastAsia="宋体" w:cs="宋体"/>
                <w:szCs w:val="21"/>
              </w:rPr>
            </w:pPr>
          </w:p>
        </w:tc>
        <w:tc>
          <w:tcPr>
            <w:tcW w:w="1276" w:type="dxa"/>
            <w:shd w:val="clear" w:color="auto" w:fill="FFFFFF"/>
            <w:vAlign w:val="center"/>
          </w:tcPr>
          <w:p>
            <w:pPr>
              <w:spacing w:line="300" w:lineRule="exact"/>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cantSplit/>
          <w:trHeight w:val="567" w:hRule="exact"/>
          <w:jc w:val="center"/>
        </w:trPr>
        <w:tc>
          <w:tcPr>
            <w:tcW w:w="1419" w:type="dxa"/>
            <w:shd w:val="clear" w:color="auto" w:fill="FFFFFF"/>
            <w:vAlign w:val="center"/>
          </w:tcPr>
          <w:p>
            <w:pPr>
              <w:spacing w:line="300" w:lineRule="exact"/>
              <w:rPr>
                <w:rFonts w:ascii="宋体" w:hAnsi="宋体" w:eastAsia="宋体" w:cs="宋体"/>
                <w:szCs w:val="21"/>
              </w:rPr>
            </w:pPr>
          </w:p>
        </w:tc>
        <w:tc>
          <w:tcPr>
            <w:tcW w:w="1814" w:type="dxa"/>
            <w:shd w:val="clear" w:color="auto" w:fill="FFFFFF"/>
            <w:vAlign w:val="center"/>
          </w:tcPr>
          <w:p>
            <w:pPr>
              <w:spacing w:line="300" w:lineRule="exact"/>
              <w:rPr>
                <w:rFonts w:ascii="宋体" w:hAnsi="宋体" w:eastAsia="宋体" w:cs="宋体"/>
                <w:szCs w:val="21"/>
              </w:rPr>
            </w:pPr>
          </w:p>
        </w:tc>
        <w:tc>
          <w:tcPr>
            <w:tcW w:w="3289" w:type="dxa"/>
            <w:shd w:val="clear" w:color="auto" w:fill="FFFFFF"/>
            <w:vAlign w:val="center"/>
          </w:tcPr>
          <w:p>
            <w:pPr>
              <w:spacing w:line="300" w:lineRule="exact"/>
              <w:rPr>
                <w:rFonts w:ascii="宋体" w:hAnsi="宋体" w:eastAsia="宋体" w:cs="宋体"/>
                <w:szCs w:val="21"/>
              </w:rPr>
            </w:pPr>
          </w:p>
        </w:tc>
        <w:tc>
          <w:tcPr>
            <w:tcW w:w="1275" w:type="dxa"/>
            <w:shd w:val="clear" w:color="auto" w:fill="FFFFFF"/>
            <w:vAlign w:val="center"/>
          </w:tcPr>
          <w:p>
            <w:pPr>
              <w:spacing w:line="300" w:lineRule="exact"/>
              <w:rPr>
                <w:rFonts w:ascii="宋体" w:hAnsi="宋体" w:eastAsia="宋体" w:cs="宋体"/>
                <w:szCs w:val="21"/>
              </w:rPr>
            </w:pPr>
          </w:p>
        </w:tc>
        <w:tc>
          <w:tcPr>
            <w:tcW w:w="1276" w:type="dxa"/>
            <w:shd w:val="clear" w:color="auto" w:fill="FFFFFF"/>
            <w:vAlign w:val="center"/>
          </w:tcPr>
          <w:p>
            <w:pPr>
              <w:spacing w:line="300" w:lineRule="exact"/>
              <w:rPr>
                <w:rFonts w:ascii="宋体" w:hAnsi="宋体" w:eastAsia="宋体" w:cs="宋体"/>
                <w:szCs w:val="21"/>
              </w:rPr>
            </w:pPr>
          </w:p>
        </w:tc>
      </w:tr>
    </w:tbl>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jc w:val="center"/>
        <w:rPr>
          <w:rFonts w:ascii="宋体" w:hAnsi="宋体" w:eastAsia="宋体" w:cs="宋体"/>
        </w:rPr>
      </w:pPr>
      <w:r>
        <w:rPr>
          <w:rFonts w:hint="eastAsia" w:ascii="宋体" w:hAnsi="宋体" w:eastAsia="宋体" w:cs="宋体"/>
          <w:b/>
          <w:bCs/>
          <w:sz w:val="28"/>
          <w:szCs w:val="36"/>
        </w:rPr>
        <w:t>目录</w:t>
      </w:r>
      <w:bookmarkEnd w:id="0"/>
    </w:p>
    <w:p>
      <w:pPr>
        <w:pStyle w:val="13"/>
        <w:tabs>
          <w:tab w:val="right" w:leader="dot" w:pos="8306"/>
        </w:tabs>
      </w:pPr>
      <w:r>
        <w:rPr>
          <w:rFonts w:hint="eastAsia" w:ascii="宋体" w:hAnsi="宋体" w:eastAsia="宋体" w:cs="宋体"/>
          <w:caps w:val="0"/>
          <w:color w:val="2F5496" w:themeColor="accent1" w:themeShade="BF"/>
          <w:kern w:val="0"/>
          <w:sz w:val="28"/>
          <w:szCs w:val="28"/>
          <w:lang w:val="zh-CN"/>
        </w:rPr>
        <w:fldChar w:fldCharType="begin"/>
      </w:r>
      <w:r>
        <w:rPr>
          <w:rFonts w:hint="eastAsia" w:ascii="宋体" w:hAnsi="宋体" w:eastAsia="宋体" w:cs="宋体"/>
          <w:caps w:val="0"/>
          <w:color w:val="2F5496" w:themeColor="accent1" w:themeShade="BF"/>
          <w:kern w:val="0"/>
          <w:sz w:val="28"/>
          <w:szCs w:val="28"/>
          <w:lang w:val="zh-CN"/>
        </w:rPr>
        <w:instrText xml:space="preserve"> TOC \o "1-3" \h \z \u </w:instrText>
      </w:r>
      <w:r>
        <w:rPr>
          <w:rFonts w:hint="eastAsia" w:ascii="宋体" w:hAnsi="宋体" w:eastAsia="宋体" w:cs="宋体"/>
          <w:caps w:val="0"/>
          <w:color w:val="2F5496" w:themeColor="accent1" w:themeShade="BF"/>
          <w:kern w:val="0"/>
          <w:sz w:val="28"/>
          <w:szCs w:val="28"/>
          <w:lang w:val="zh-CN"/>
        </w:rPr>
        <w:fldChar w:fldCharType="separate"/>
      </w:r>
      <w:r>
        <w:fldChar w:fldCharType="begin"/>
      </w:r>
      <w:r>
        <w:instrText xml:space="preserve"> HYPERLINK \l "_Toc27683" </w:instrText>
      </w:r>
      <w:r>
        <w:fldChar w:fldCharType="separate"/>
      </w:r>
      <w:r>
        <w:rPr>
          <w:rFonts w:hint="eastAsia" w:ascii="宋体" w:hAnsi="宋体" w:eastAsia="宋体" w:cs="宋体"/>
        </w:rPr>
        <w:t>1. 浏览器要求</w:t>
      </w:r>
      <w:r>
        <w:tab/>
      </w:r>
      <w:r>
        <w:fldChar w:fldCharType="begin"/>
      </w:r>
      <w:r>
        <w:instrText xml:space="preserve"> PAGEREF _Toc27683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"_Toc16004" </w:instrText>
      </w:r>
      <w:r>
        <w:fldChar w:fldCharType="separate"/>
      </w:r>
      <w:r>
        <w:rPr>
          <w:rFonts w:hint="eastAsia" w:ascii="宋体" w:hAnsi="宋体" w:eastAsia="宋体" w:cs="宋体"/>
        </w:rPr>
        <w:t>2. 阅读对象</w:t>
      </w:r>
      <w:r>
        <w:tab/>
      </w:r>
      <w:r>
        <w:fldChar w:fldCharType="begin"/>
      </w:r>
      <w:r>
        <w:instrText xml:space="preserve"> PAGEREF _Toc16004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"_Toc23395" </w:instrText>
      </w:r>
      <w:r>
        <w:fldChar w:fldCharType="separate"/>
      </w:r>
      <w:r>
        <w:rPr>
          <w:rFonts w:hint="eastAsia" w:ascii="宋体" w:hAnsi="宋体" w:eastAsia="宋体" w:cs="宋体"/>
        </w:rPr>
        <w:t>3. 系统地址</w:t>
      </w:r>
      <w:r>
        <w:tab/>
      </w:r>
      <w:r>
        <w:fldChar w:fldCharType="begin"/>
      </w:r>
      <w:r>
        <w:instrText xml:space="preserve"> PAGEREF _Toc23395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"_Toc28718" </w:instrText>
      </w:r>
      <w:r>
        <w:fldChar w:fldCharType="separate"/>
      </w:r>
      <w:r>
        <w:rPr>
          <w:rFonts w:hint="eastAsia" w:ascii="宋体" w:hAnsi="宋体" w:eastAsia="宋体" w:cs="宋体"/>
        </w:rPr>
        <w:t>4. 注册须知</w:t>
      </w:r>
      <w:r>
        <w:tab/>
      </w:r>
      <w:r>
        <w:fldChar w:fldCharType="begin"/>
      </w:r>
      <w:r>
        <w:instrText xml:space="preserve"> PAGEREF _Toc28718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"_Toc14664" </w:instrText>
      </w:r>
      <w:r>
        <w:fldChar w:fldCharType="separate"/>
      </w:r>
      <w:r>
        <w:rPr>
          <w:rFonts w:hint="eastAsia" w:ascii="宋体" w:hAnsi="宋体" w:eastAsia="宋体" w:cs="宋体"/>
        </w:rPr>
        <w:t>5. 业务操作介绍</w:t>
      </w:r>
      <w:r>
        <w:tab/>
      </w:r>
      <w:r>
        <w:fldChar w:fldCharType="begin"/>
      </w:r>
      <w:r>
        <w:instrText xml:space="preserve"> PAGEREF _Toc14664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"_Toc10870" </w:instrText>
      </w:r>
      <w:r>
        <w:fldChar w:fldCharType="separate"/>
      </w:r>
      <w:r>
        <w:rPr>
          <w:rFonts w:hint="eastAsia" w:ascii="宋体" w:hAnsi="宋体" w:eastAsia="宋体" w:cs="宋体"/>
        </w:rPr>
        <w:t>5.1. 注册</w:t>
      </w:r>
      <w:r>
        <w:tab/>
      </w:r>
      <w:r>
        <w:fldChar w:fldCharType="begin"/>
      </w:r>
      <w:r>
        <w:instrText xml:space="preserve"> PAGEREF _Toc10870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"_Toc2216" </w:instrText>
      </w:r>
      <w:r>
        <w:fldChar w:fldCharType="separate"/>
      </w:r>
      <w:r>
        <w:rPr>
          <w:rFonts w:hint="eastAsia" w:ascii="宋体" w:hAnsi="宋体" w:eastAsia="宋体" w:cs="宋体"/>
        </w:rPr>
        <w:t>5.2. 登录</w:t>
      </w:r>
      <w:r>
        <w:tab/>
      </w:r>
      <w:r>
        <w:fldChar w:fldCharType="begin"/>
      </w:r>
      <w:r>
        <w:instrText xml:space="preserve"> PAGEREF _Toc2216 \h </w:instrText>
      </w:r>
      <w:r>
        <w:fldChar w:fldCharType="separate"/>
      </w:r>
      <w:r>
        <w:t>4</w:t>
      </w:r>
      <w:r>
        <w:fldChar w:fldCharType="end"/>
      </w:r>
      <w:r>
        <w:fldChar w:fldCharType="end"/>
      </w:r>
    </w:p>
    <w:p>
      <w:pPr>
        <w:pStyle w:val="16"/>
        <w:tabs>
          <w:tab w:val="right" w:leader="dot" w:pos="8306"/>
        </w:tabs>
      </w:pPr>
      <w:r>
        <w:fldChar w:fldCharType="begin"/>
      </w:r>
      <w:r>
        <w:instrText xml:space="preserve"> HYPERLINK \l "_Toc21328" </w:instrText>
      </w:r>
      <w:r>
        <w:fldChar w:fldCharType="separate"/>
      </w:r>
      <w:r>
        <w:rPr>
          <w:rFonts w:hint="eastAsia" w:ascii="宋体" w:hAnsi="宋体" w:eastAsia="宋体" w:cs="宋体"/>
        </w:rPr>
        <w:t>5.3. 登录密码找回</w:t>
      </w:r>
      <w:r>
        <w:tab/>
      </w:r>
      <w:r>
        <w:fldChar w:fldCharType="begin"/>
      </w:r>
      <w:r>
        <w:instrText xml:space="preserve"> PAGEREF _Toc21328 \h </w:instrText>
      </w:r>
      <w:r>
        <w:fldChar w:fldCharType="separate"/>
      </w:r>
      <w:r>
        <w:t>4</w:t>
      </w:r>
      <w:r>
        <w:fldChar w:fldCharType="end"/>
      </w:r>
      <w:r>
        <w:fldChar w:fldCharType="end"/>
      </w:r>
    </w:p>
    <w:p>
      <w:pPr>
        <w:pStyle w:val="16"/>
        <w:tabs>
          <w:tab w:val="right" w:leader="dot" w:pos="8306"/>
        </w:tabs>
      </w:pPr>
      <w:r>
        <w:fldChar w:fldCharType="begin"/>
      </w:r>
      <w:r>
        <w:instrText xml:space="preserve"> HYPERLINK \l "_Toc5202" </w:instrText>
      </w:r>
      <w:r>
        <w:fldChar w:fldCharType="separate"/>
      </w:r>
      <w:r>
        <w:rPr>
          <w:rFonts w:hint="eastAsia" w:ascii="宋体" w:hAnsi="宋体" w:eastAsia="宋体" w:cs="宋体"/>
        </w:rPr>
        <w:t>5.4. 编辑申报材料</w:t>
      </w:r>
      <w:r>
        <w:tab/>
      </w:r>
      <w:r>
        <w:fldChar w:fldCharType="begin"/>
      </w:r>
      <w:r>
        <w:instrText xml:space="preserve"> PAGEREF _Toc5202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"_Toc15435" </w:instrText>
      </w:r>
      <w:r>
        <w:fldChar w:fldCharType="separate"/>
      </w:r>
      <w:r>
        <w:rPr>
          <w:rFonts w:hint="eastAsia" w:ascii="宋体" w:hAnsi="宋体" w:eastAsia="宋体" w:cs="宋体"/>
        </w:rPr>
        <w:t>5.4.1.</w:t>
      </w:r>
      <w:r>
        <w:rPr>
          <w:rFonts w:hint="eastAsia" w:ascii="宋体" w:hAnsi="宋体" w:eastAsia="宋体" w:cs="宋体"/>
          <w:bCs/>
        </w:rPr>
        <w:t>拟交易单位</w:t>
      </w:r>
      <w:r>
        <w:tab/>
      </w:r>
      <w:r>
        <w:fldChar w:fldCharType="begin"/>
      </w:r>
      <w:r>
        <w:instrText xml:space="preserve"> PAGEREF _Toc15435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"_Toc22929" </w:instrText>
      </w:r>
      <w:r>
        <w:fldChar w:fldCharType="separate"/>
      </w:r>
      <w:r>
        <w:rPr>
          <w:rFonts w:hint="eastAsia" w:ascii="宋体" w:hAnsi="宋体" w:eastAsia="宋体" w:cs="宋体"/>
          <w:bCs/>
        </w:rPr>
        <w:t>5.4.2.基本信息</w:t>
      </w:r>
      <w:r>
        <w:tab/>
      </w:r>
      <w:r>
        <w:fldChar w:fldCharType="begin"/>
      </w:r>
      <w:r>
        <w:instrText xml:space="preserve"> PAGEREF _Toc22929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"_Toc32670" </w:instrText>
      </w:r>
      <w:r>
        <w:fldChar w:fldCharType="separate"/>
      </w:r>
      <w:r>
        <w:rPr>
          <w:rFonts w:hint="eastAsia" w:ascii="宋体" w:hAnsi="宋体" w:eastAsia="宋体" w:cs="宋体"/>
        </w:rPr>
        <w:t>5.4.3.业务代表</w:t>
      </w:r>
      <w:r>
        <w:tab/>
      </w:r>
      <w:r>
        <w:fldChar w:fldCharType="begin"/>
      </w:r>
      <w:r>
        <w:instrText xml:space="preserve"> PAGEREF _Toc32670 \h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"_Toc7052" </w:instrText>
      </w:r>
      <w:r>
        <w:fldChar w:fldCharType="separate"/>
      </w:r>
      <w:r>
        <w:rPr>
          <w:rFonts w:hint="eastAsia" w:ascii="宋体" w:hAnsi="宋体" w:eastAsia="宋体" w:cs="宋体"/>
        </w:rPr>
        <w:t>5.4.4.企业资质</w:t>
      </w:r>
      <w:r>
        <w:tab/>
      </w:r>
      <w:r>
        <w:fldChar w:fldCharType="begin"/>
      </w:r>
      <w:r>
        <w:instrText xml:space="preserve"> PAGEREF _Toc7052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"_Toc18034" </w:instrText>
      </w:r>
      <w:r>
        <w:fldChar w:fldCharType="separate"/>
      </w:r>
      <w:r>
        <w:rPr>
          <w:rFonts w:hint="eastAsia" w:ascii="宋体" w:hAnsi="宋体" w:eastAsia="宋体" w:cs="宋体"/>
        </w:rPr>
        <w:t>5.4.5.财务信息</w:t>
      </w:r>
      <w:r>
        <w:tab/>
      </w:r>
      <w:r>
        <w:fldChar w:fldCharType="begin"/>
      </w:r>
      <w:r>
        <w:instrText xml:space="preserve"> PAGEREF _Toc18034 \h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"_Toc3810" </w:instrText>
      </w:r>
      <w:r>
        <w:fldChar w:fldCharType="separate"/>
      </w:r>
      <w:r>
        <w:rPr>
          <w:rFonts w:hint="eastAsia" w:ascii="宋体" w:hAnsi="宋体" w:eastAsia="宋体" w:cs="宋体"/>
        </w:rPr>
        <w:t>5.4.6.产品/服务信息</w:t>
      </w:r>
      <w:r>
        <w:tab/>
      </w:r>
      <w:r>
        <w:fldChar w:fldCharType="begin"/>
      </w:r>
      <w:r>
        <w:instrText xml:space="preserve"> PAGEREF _Toc3810 \h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"_Toc19101" </w:instrText>
      </w:r>
      <w:r>
        <w:fldChar w:fldCharType="separate"/>
      </w:r>
      <w:r>
        <w:rPr>
          <w:rFonts w:hint="eastAsia" w:ascii="宋体" w:hAnsi="宋体" w:eastAsia="宋体" w:cs="宋体"/>
        </w:rPr>
        <w:t>5.4.7.项目业绩</w:t>
      </w:r>
      <w:r>
        <w:tab/>
      </w:r>
      <w:r>
        <w:fldChar w:fldCharType="begin"/>
      </w:r>
      <w:r>
        <w:instrText xml:space="preserve"> PAGEREF _Toc19101 \h </w:instrText>
      </w:r>
      <w:r>
        <w:fldChar w:fldCharType="separate"/>
      </w:r>
      <w:r>
        <w:t>12</w:t>
      </w:r>
      <w:r>
        <w:fldChar w:fldCharType="end"/>
      </w:r>
      <w:r>
        <w:fldChar w:fldCharType="end"/>
      </w:r>
    </w:p>
    <w:p>
      <w:pPr>
        <w:pStyle w:val="8"/>
        <w:tabs>
          <w:tab w:val="right" w:leader="dot" w:pos="8306"/>
        </w:tabs>
      </w:pPr>
      <w:r>
        <w:fldChar w:fldCharType="begin"/>
      </w:r>
      <w:r>
        <w:instrText xml:space="preserve"> HYPERLINK \l "_Toc18167" </w:instrText>
      </w:r>
      <w:r>
        <w:fldChar w:fldCharType="separate"/>
      </w:r>
      <w:r>
        <w:rPr>
          <w:rFonts w:hint="eastAsia" w:ascii="宋体" w:hAnsi="宋体" w:eastAsia="宋体" w:cs="宋体"/>
        </w:rPr>
        <w:t>5.4.8.专利信息</w:t>
      </w:r>
      <w:r>
        <w:tab/>
      </w:r>
      <w:r>
        <w:fldChar w:fldCharType="begin"/>
      </w:r>
      <w:r>
        <w:instrText xml:space="preserve"> PAGEREF _Toc18167 \h </w:instrText>
      </w:r>
      <w:r>
        <w:fldChar w:fldCharType="separate"/>
      </w:r>
      <w:r>
        <w:t>12</w:t>
      </w:r>
      <w:r>
        <w:fldChar w:fldCharType="end"/>
      </w:r>
      <w:r>
        <w:fldChar w:fldCharType="end"/>
      </w:r>
    </w:p>
    <w:p>
      <w:pPr>
        <w:pStyle w:val="16"/>
        <w:tabs>
          <w:tab w:val="right" w:leader="dot" w:pos="8306"/>
        </w:tabs>
      </w:pPr>
      <w:r>
        <w:fldChar w:fldCharType="begin"/>
      </w:r>
      <w:r>
        <w:instrText xml:space="preserve"> HYPERLINK \l "_Toc14134" </w:instrText>
      </w:r>
      <w:r>
        <w:fldChar w:fldCharType="separate"/>
      </w:r>
      <w:r>
        <w:rPr>
          <w:rFonts w:hint="eastAsia" w:ascii="宋体" w:hAnsi="宋体" w:eastAsia="宋体" w:cs="宋体"/>
        </w:rPr>
        <w:t>5.5. 法定代表人</w:t>
      </w:r>
      <w:r>
        <w:tab/>
      </w:r>
      <w:r>
        <w:fldChar w:fldCharType="begin"/>
      </w:r>
      <w:r>
        <w:instrText xml:space="preserve"> PAGEREF _Toc14134 \h </w:instrText>
      </w:r>
      <w:r>
        <w:fldChar w:fldCharType="separate"/>
      </w:r>
      <w:r>
        <w:t>14</w:t>
      </w:r>
      <w:r>
        <w:fldChar w:fldCharType="end"/>
      </w:r>
      <w:r>
        <w:fldChar w:fldCharType="end"/>
      </w:r>
    </w:p>
    <w:p>
      <w:pPr>
        <w:pStyle w:val="16"/>
        <w:tabs>
          <w:tab w:val="right" w:leader="dot" w:pos="8306"/>
        </w:tabs>
      </w:pPr>
      <w:r>
        <w:fldChar w:fldCharType="begin"/>
      </w:r>
      <w:r>
        <w:instrText xml:space="preserve"> HYPERLINK \l "_Toc6855" </w:instrText>
      </w:r>
      <w:r>
        <w:fldChar w:fldCharType="separate"/>
      </w:r>
      <w:r>
        <w:rPr>
          <w:rFonts w:hint="eastAsia" w:ascii="宋体" w:hAnsi="宋体" w:eastAsia="宋体" w:cs="宋体"/>
        </w:rPr>
        <w:t>5.6. 供应商申请变更</w:t>
      </w:r>
      <w:r>
        <w:tab/>
      </w:r>
      <w:r>
        <w:fldChar w:fldCharType="begin"/>
      </w:r>
      <w:r>
        <w:instrText xml:space="preserve"> PAGEREF _Toc6855 \h </w:instrText>
      </w:r>
      <w:r>
        <w:fldChar w:fldCharType="separate"/>
      </w:r>
      <w:r>
        <w:t>15</w:t>
      </w:r>
      <w:r>
        <w:fldChar w:fldCharType="end"/>
      </w:r>
      <w:r>
        <w:fldChar w:fldCharType="end"/>
      </w:r>
    </w:p>
    <w:p>
      <w:pPr>
        <w:pStyle w:val="16"/>
        <w:tabs>
          <w:tab w:val="right" w:leader="dot" w:pos="8306"/>
        </w:tabs>
      </w:pPr>
      <w:r>
        <w:fldChar w:fldCharType="begin"/>
      </w:r>
      <w:r>
        <w:instrText xml:space="preserve"> HYPERLINK \l "_Toc26266" </w:instrText>
      </w:r>
      <w:r>
        <w:fldChar w:fldCharType="separate"/>
      </w:r>
      <w:r>
        <w:rPr>
          <w:rFonts w:hint="eastAsia" w:ascii="宋体" w:hAnsi="宋体" w:eastAsia="宋体" w:cs="宋体"/>
        </w:rPr>
        <w:t>5.7. 供应商申诉管理</w:t>
      </w:r>
      <w:r>
        <w:tab/>
      </w:r>
      <w:r>
        <w:fldChar w:fldCharType="begin"/>
      </w:r>
      <w:r>
        <w:instrText xml:space="preserve"> PAGEREF _Toc26266 \h </w:instrText>
      </w:r>
      <w:r>
        <w:fldChar w:fldCharType="separate"/>
      </w:r>
      <w:r>
        <w:t>16</w:t>
      </w:r>
      <w:r>
        <w:fldChar w:fldCharType="end"/>
      </w:r>
      <w:r>
        <w:fldChar w:fldCharType="end"/>
      </w:r>
    </w:p>
    <w:p>
      <w:pPr>
        <w:pStyle w:val="16"/>
        <w:tabs>
          <w:tab w:val="right" w:leader="dot" w:pos="8306"/>
        </w:tabs>
      </w:pPr>
      <w:r>
        <w:fldChar w:fldCharType="begin"/>
      </w:r>
      <w:r>
        <w:instrText xml:space="preserve"> HYPERLINK \l "_Toc9534" </w:instrText>
      </w:r>
      <w:r>
        <w:fldChar w:fldCharType="separate"/>
      </w:r>
      <w:r>
        <w:rPr>
          <w:rFonts w:hint="eastAsia" w:ascii="宋体" w:hAnsi="宋体" w:eastAsia="宋体" w:cs="宋体"/>
        </w:rPr>
        <w:t>5.8. 申报交易供应商</w:t>
      </w:r>
      <w:r>
        <w:tab/>
      </w:r>
      <w:r>
        <w:fldChar w:fldCharType="begin"/>
      </w:r>
      <w:r>
        <w:instrText xml:space="preserve"> PAGEREF _Toc9534 \h </w:instrText>
      </w:r>
      <w:r>
        <w:fldChar w:fldCharType="separate"/>
      </w:r>
      <w:r>
        <w:t>16</w:t>
      </w:r>
      <w:r>
        <w:fldChar w:fldCharType="end"/>
      </w:r>
      <w:r>
        <w:fldChar w:fldCharType="end"/>
      </w:r>
    </w:p>
    <w:p>
      <w:pPr>
        <w:pStyle w:val="16"/>
        <w:tabs>
          <w:tab w:val="right" w:leader="dot" w:pos="8306"/>
        </w:tabs>
      </w:pPr>
      <w:r>
        <w:fldChar w:fldCharType="begin"/>
      </w:r>
      <w:r>
        <w:instrText xml:space="preserve"> HYPERLINK \l "_Toc12773" </w:instrText>
      </w:r>
      <w:r>
        <w:fldChar w:fldCharType="separate"/>
      </w:r>
      <w:r>
        <w:rPr>
          <w:rFonts w:hint="eastAsia" w:ascii="宋体" w:hAnsi="宋体" w:eastAsia="宋体" w:cs="宋体"/>
          <w:szCs w:val="40"/>
        </w:rPr>
        <w:t>5.9. 供应商资质年检</w:t>
      </w:r>
      <w:r>
        <w:tab/>
      </w:r>
      <w:r>
        <w:fldChar w:fldCharType="begin"/>
      </w:r>
      <w:r>
        <w:instrText xml:space="preserve"> PAGEREF _Toc12773 \h </w:instrText>
      </w:r>
      <w:r>
        <w:fldChar w:fldCharType="separate"/>
      </w:r>
      <w:r>
        <w:t>17</w:t>
      </w:r>
      <w:r>
        <w:fldChar w:fldCharType="end"/>
      </w:r>
      <w:r>
        <w:fldChar w:fldCharType="end"/>
      </w:r>
    </w:p>
    <w:p>
      <w:pPr>
        <w:rPr>
          <w:rFonts w:ascii="宋体" w:hAnsi="宋体" w:eastAsia="宋体" w:cs="宋体"/>
          <w:caps/>
          <w:color w:val="2F5496" w:themeColor="accent1" w:themeShade="BF"/>
          <w:kern w:val="0"/>
          <w:sz w:val="28"/>
          <w:szCs w:val="28"/>
          <w:lang w:val="zh-CN"/>
        </w:rPr>
      </w:pPr>
      <w:r>
        <w:rPr>
          <w:rFonts w:hint="eastAsia" w:ascii="宋体" w:hAnsi="宋体" w:eastAsia="宋体" w:cs="宋体"/>
          <w:caps/>
          <w:color w:val="2F5496" w:themeColor="accent1" w:themeShade="BF"/>
          <w:kern w:val="0"/>
          <w:szCs w:val="28"/>
          <w:lang w:val="zh-CN"/>
        </w:rPr>
        <w:fldChar w:fldCharType="end"/>
      </w:r>
    </w:p>
    <w:p>
      <w:pPr>
        <w:widowControl/>
        <w:jc w:val="left"/>
        <w:rPr>
          <w:rFonts w:ascii="宋体" w:hAnsi="宋体" w:eastAsia="宋体" w:cs="宋体"/>
          <w:caps/>
          <w:color w:val="2F5496" w:themeColor="accent1" w:themeShade="BF"/>
          <w:kern w:val="0"/>
          <w:sz w:val="28"/>
          <w:szCs w:val="28"/>
          <w:lang w:val="zh-CN"/>
        </w:rPr>
        <w:sectPr>
          <w:footerReference r:id="rId3" w:type="default"/>
          <w:footerReference r:id="rId4" w:type="even"/>
          <w:pgSz w:w="11906" w:h="16838"/>
          <w:pgMar w:top="1440" w:right="1800" w:bottom="1440" w:left="1800" w:header="851" w:footer="992" w:gutter="0"/>
          <w:pgNumType w:start="1"/>
          <w:cols w:space="425" w:num="1"/>
          <w:docGrid w:type="lines" w:linePitch="312" w:charSpace="0"/>
        </w:sectPr>
      </w:pPr>
    </w:p>
    <w:p>
      <w:pPr>
        <w:pStyle w:val="2"/>
        <w:numPr>
          <w:ilvl w:val="0"/>
          <w:numId w:val="1"/>
        </w:numPr>
        <w:rPr>
          <w:rFonts w:ascii="宋体" w:hAnsi="宋体" w:eastAsia="宋体" w:cs="宋体"/>
        </w:rPr>
      </w:pPr>
      <w:bookmarkStart w:id="4" w:name="_Toc27683"/>
      <w:r>
        <w:rPr>
          <w:rFonts w:hint="eastAsia" w:ascii="宋体" w:hAnsi="宋体" w:eastAsia="宋体" w:cs="宋体"/>
        </w:rPr>
        <w:t>浏览器要求</w:t>
      </w:r>
      <w:bookmarkEnd w:id="4"/>
    </w:p>
    <w:p>
      <w:p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推荐使用谷歌浏览器、火狐或360极速版浏览器。</w:t>
      </w:r>
    </w:p>
    <w:p>
      <w:pPr>
        <w:pStyle w:val="2"/>
        <w:numPr>
          <w:ilvl w:val="0"/>
          <w:numId w:val="1"/>
        </w:numPr>
        <w:rPr>
          <w:rFonts w:ascii="宋体" w:hAnsi="宋体" w:eastAsia="宋体" w:cs="宋体"/>
        </w:rPr>
      </w:pPr>
      <w:bookmarkStart w:id="5" w:name="_Toc16004"/>
      <w:r>
        <w:rPr>
          <w:rFonts w:hint="eastAsia" w:ascii="宋体" w:hAnsi="宋体" w:eastAsia="宋体" w:cs="宋体"/>
        </w:rPr>
        <w:t>阅读对象</w:t>
      </w:r>
      <w:bookmarkEnd w:id="5"/>
    </w:p>
    <w:p>
      <w:p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本手册的预期读者为：北京排水集团智慧采购平台供应商用户。</w:t>
      </w:r>
    </w:p>
    <w:p>
      <w:pPr>
        <w:pStyle w:val="2"/>
        <w:numPr>
          <w:ilvl w:val="0"/>
          <w:numId w:val="1"/>
        </w:numPr>
        <w:rPr>
          <w:rFonts w:ascii="宋体" w:hAnsi="宋体" w:eastAsia="宋体" w:cs="宋体"/>
        </w:rPr>
      </w:pPr>
      <w:r>
        <w:rPr>
          <w:rFonts w:hint="eastAsia" w:ascii="宋体" w:hAnsi="宋体" w:eastAsia="宋体" w:cs="宋体"/>
        </w:rPr>
        <w:t>登录网址</w:t>
      </w:r>
    </w:p>
    <w:p>
      <w:pPr>
        <w:pStyle w:val="2"/>
        <w:numPr>
          <w:numId w:val="0"/>
        </w:numPr>
        <w:ind w:leftChars="0"/>
        <w:rPr>
          <w:rFonts w:ascii="宋体" w:hAnsi="宋体" w:eastAsia="宋体" w:cs="宋体"/>
        </w:rPr>
      </w:pPr>
      <w:bookmarkStart w:id="6" w:name="_Toc28718"/>
      <w:bookmarkStart w:id="22" w:name="_GoBack"/>
      <w:bookmarkEnd w:id="22"/>
      <w:r>
        <w:rPr>
          <w:rFonts w:hint="eastAsia" w:ascii="宋体" w:hAnsi="宋体" w:eastAsia="宋体" w:cs="宋体"/>
          <w:i/>
          <w:iCs/>
          <w:color w:val="0000FF"/>
          <w:sz w:val="28"/>
          <w:szCs w:val="36"/>
          <w:u w:val="single"/>
        </w:rPr>
        <w:fldChar w:fldCharType="begin"/>
      </w:r>
      <w:r>
        <w:rPr>
          <w:rFonts w:hint="eastAsia" w:ascii="宋体" w:hAnsi="宋体" w:eastAsia="宋体" w:cs="宋体"/>
          <w:i/>
          <w:iCs/>
          <w:color w:val="0000FF"/>
          <w:sz w:val="28"/>
          <w:szCs w:val="36"/>
          <w:u w:val="single"/>
        </w:rPr>
        <w:instrText xml:space="preserve"> HYPERLINK "http://cg.bdc.cn/bidweb/#/login" </w:instrText>
      </w:r>
      <w:r>
        <w:rPr>
          <w:rFonts w:hint="eastAsia" w:ascii="宋体" w:hAnsi="宋体" w:eastAsia="宋体" w:cs="宋体"/>
          <w:i/>
          <w:iCs/>
          <w:color w:val="0000FF"/>
          <w:sz w:val="28"/>
          <w:szCs w:val="36"/>
          <w:u w:val="single"/>
        </w:rPr>
        <w:fldChar w:fldCharType="separate"/>
      </w:r>
      <w:r>
        <w:rPr>
          <w:rStyle w:val="20"/>
          <w:rFonts w:hint="eastAsia" w:ascii="宋体" w:hAnsi="宋体" w:eastAsia="宋体" w:cs="宋体"/>
          <w:i/>
          <w:iCs/>
          <w:sz w:val="28"/>
          <w:szCs w:val="36"/>
        </w:rPr>
        <w:t>http://cg.bdc.cn/bidweb/#/login</w:t>
      </w:r>
      <w:r>
        <w:rPr>
          <w:rFonts w:hint="eastAsia" w:ascii="宋体" w:hAnsi="宋体" w:eastAsia="宋体" w:cs="宋体"/>
          <w:i/>
          <w:iCs/>
          <w:color w:val="0000FF"/>
          <w:sz w:val="28"/>
          <w:szCs w:val="36"/>
          <w:u w:val="single"/>
        </w:rPr>
        <w:fldChar w:fldCharType="end"/>
      </w:r>
    </w:p>
    <w:p>
      <w:pPr>
        <w:pStyle w:val="2"/>
        <w:numPr>
          <w:ilvl w:val="0"/>
          <w:numId w:val="1"/>
        </w:numPr>
        <w:rPr>
          <w:rFonts w:ascii="宋体" w:hAnsi="宋体" w:eastAsia="宋体" w:cs="宋体"/>
        </w:rPr>
      </w:pPr>
      <w:r>
        <w:rPr>
          <w:rFonts w:hint="eastAsia" w:ascii="宋体" w:hAnsi="宋体" w:eastAsia="宋体" w:cs="宋体"/>
        </w:rPr>
        <w:t>注册须知</w:t>
      </w:r>
      <w:bookmarkEnd w:id="6"/>
    </w:p>
    <w:p>
      <w:pPr>
        <w:numPr>
          <w:ilvl w:val="0"/>
          <w:numId w:val="2"/>
        </w:num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为不影响业务，建议您务必在拟参与项目 1-3 个工作日前完成注册、申报等标前工作。注册时请务必选择“供应商”角色。账户注册成功后，登录平台在线编辑申报材料时，请您根据提示认真填写并与上传的资料仔细核对，确保信息一致。平台会在尽快进行初审，审核通过后，可根据您的供应商类型参与平台发布的相关项目。</w:t>
      </w:r>
    </w:p>
    <w:p>
      <w:p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2.供应商的账户注册成功后，登录平台在线编辑申报材料，编辑材料时系统会调取企业在第三方平台的公众信息自动为您填入一些关键字段值，如果自动带入的数据与当前实际情况不符可以进行手动修改，如果自动带入的值与当前实际情况符合可以直接使用无需修改。请您根据提示认真填写并与上传的资料仔细核对，确保信息一致。平台会在尽快进行初审，审核通过后，可根据您的供应商类型参与平台发布的相关项目。</w:t>
      </w:r>
    </w:p>
    <w:p>
      <w:pPr>
        <w:spacing w:line="360" w:lineRule="auto"/>
        <w:ind w:firstLine="480" w:firstLineChars="200"/>
        <w:rPr>
          <w:rFonts w:ascii="宋体" w:hAnsi="宋体" w:eastAsia="宋体" w:cs="宋体"/>
          <w:color w:val="000000" w:themeColor="text1"/>
          <w:sz w:val="24"/>
        </w:rPr>
      </w:pPr>
    </w:p>
    <w:p>
      <w:pPr>
        <w:spacing w:line="360" w:lineRule="auto"/>
        <w:rPr>
          <w:rFonts w:ascii="宋体" w:hAnsi="宋体" w:eastAsia="宋体" w:cs="宋体"/>
          <w:color w:val="000000" w:themeColor="text1"/>
          <w:sz w:val="24"/>
        </w:rPr>
      </w:pPr>
    </w:p>
    <w:p>
      <w:pPr>
        <w:pStyle w:val="2"/>
        <w:numPr>
          <w:ilvl w:val="0"/>
          <w:numId w:val="1"/>
        </w:numPr>
        <w:rPr>
          <w:rFonts w:ascii="宋体" w:hAnsi="宋体" w:eastAsia="宋体" w:cs="宋体"/>
        </w:rPr>
      </w:pPr>
      <w:bookmarkStart w:id="7" w:name="_Toc14664"/>
      <w:r>
        <w:rPr>
          <w:rFonts w:hint="eastAsia" w:ascii="宋体" w:hAnsi="宋体" w:eastAsia="宋体" w:cs="宋体"/>
        </w:rPr>
        <w:t>业务操作介绍</w:t>
      </w:r>
      <w:bookmarkEnd w:id="7"/>
    </w:p>
    <w:p>
      <w:pPr>
        <w:pStyle w:val="3"/>
        <w:numPr>
          <w:ilvl w:val="1"/>
          <w:numId w:val="1"/>
        </w:numPr>
        <w:rPr>
          <w:rFonts w:ascii="宋体" w:hAnsi="宋体" w:eastAsia="宋体" w:cs="宋体"/>
        </w:rPr>
      </w:pPr>
      <w:bookmarkStart w:id="8" w:name="_Toc10870"/>
      <w:r>
        <w:rPr>
          <w:rFonts w:hint="eastAsia" w:ascii="宋体" w:hAnsi="宋体" w:eastAsia="宋体" w:cs="宋体"/>
        </w:rPr>
        <w:t>注册</w:t>
      </w:r>
      <w:bookmarkEnd w:id="8"/>
    </w:p>
    <w:p>
      <w:pPr>
        <w:pStyle w:val="31"/>
        <w:numPr>
          <w:ilvl w:val="0"/>
          <w:numId w:val="3"/>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登录北京排水集团供应商管理系统首页，点击【系统注册】按钮进入注册选择页。</w:t>
      </w:r>
    </w:p>
    <w:p>
      <w:pPr>
        <w:pStyle w:val="31"/>
        <w:spacing w:line="360" w:lineRule="auto"/>
        <w:ind w:left="840" w:firstLine="0" w:firstLineChars="0"/>
        <w:rPr>
          <w:rFonts w:ascii="宋体" w:hAnsi="宋体" w:eastAsia="宋体" w:cs="宋体"/>
          <w:color w:val="000000" w:themeColor="text1"/>
          <w:sz w:val="24"/>
        </w:rPr>
      </w:pPr>
      <w:r>
        <w:rPr>
          <w:rFonts w:hint="eastAsia" w:ascii="宋体" w:hAnsi="宋体" w:eastAsia="宋体" w:cs="宋体"/>
        </w:rPr>
        <w:drawing>
          <wp:inline distT="0" distB="0" distL="114300" distR="114300">
            <wp:extent cx="5260340" cy="1849120"/>
            <wp:effectExtent l="0" t="0" r="1016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0340" cy="1849120"/>
                    </a:xfrm>
                    <a:prstGeom prst="rect">
                      <a:avLst/>
                    </a:prstGeom>
                    <a:noFill/>
                    <a:ln>
                      <a:noFill/>
                    </a:ln>
                  </pic:spPr>
                </pic:pic>
              </a:graphicData>
            </a:graphic>
          </wp:inline>
        </w:drawing>
      </w:r>
    </w:p>
    <w:p>
      <w:pPr>
        <w:spacing w:line="360" w:lineRule="auto"/>
        <w:ind w:left="480"/>
        <w:rPr>
          <w:rFonts w:ascii="宋体" w:hAnsi="宋体" w:eastAsia="宋体" w:cs="宋体"/>
          <w:color w:val="000000" w:themeColor="text1"/>
          <w:sz w:val="24"/>
        </w:rPr>
      </w:pPr>
    </w:p>
    <w:p>
      <w:pPr>
        <w:pStyle w:val="31"/>
        <w:numPr>
          <w:ilvl w:val="0"/>
          <w:numId w:val="3"/>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用户注册分步操作，阅读注册须知后勾选注册协议条款，请仔细阅读协议条款内容，如无异议则点击【同意】进入“填写基本信息”页，否则【返回】。</w:t>
      </w:r>
    </w:p>
    <w:p>
      <w:pPr>
        <w:pStyle w:val="31"/>
        <w:ind w:firstLine="480"/>
        <w:rPr>
          <w:rFonts w:ascii="宋体" w:hAnsi="宋体" w:eastAsia="宋体" w:cs="宋体"/>
          <w:color w:val="000000" w:themeColor="text1"/>
          <w:sz w:val="24"/>
        </w:rPr>
      </w:pPr>
    </w:p>
    <w:p>
      <w:pPr>
        <w:pStyle w:val="31"/>
        <w:spacing w:line="360" w:lineRule="auto"/>
        <w:ind w:left="840" w:firstLine="0" w:firstLineChars="0"/>
        <w:rPr>
          <w:rFonts w:ascii="宋体" w:hAnsi="宋体" w:eastAsia="宋体" w:cs="宋体"/>
          <w:color w:val="000000" w:themeColor="text1"/>
          <w:sz w:val="24"/>
        </w:rPr>
      </w:pPr>
      <w:r>
        <w:rPr>
          <w:rFonts w:hint="eastAsia" w:ascii="宋体" w:hAnsi="宋体" w:eastAsia="宋体" w:cs="宋体"/>
        </w:rPr>
        <w:drawing>
          <wp:inline distT="0" distB="0" distL="114300" distR="114300">
            <wp:extent cx="5273040" cy="3265170"/>
            <wp:effectExtent l="0" t="0" r="1016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73040" cy="3265170"/>
                    </a:xfrm>
                    <a:prstGeom prst="rect">
                      <a:avLst/>
                    </a:prstGeom>
                    <a:noFill/>
                    <a:ln>
                      <a:noFill/>
                    </a:ln>
                  </pic:spPr>
                </pic:pic>
              </a:graphicData>
            </a:graphic>
          </wp:inline>
        </w:drawing>
      </w:r>
    </w:p>
    <w:p>
      <w:pPr>
        <w:pStyle w:val="31"/>
        <w:numPr>
          <w:ilvl w:val="0"/>
          <w:numId w:val="3"/>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进入“填写基本信息”页，按页面要求填写单位信息，设置登录名和密码，及法定代表人的账号注册信息。登录名和密码是登录平台的唯一凭证信息，请妥善保管。联系人默认为本平台主联系人，其对应手机号可用于后续账号、密码找回，接收平台相关通知消息等，在准入审批通过前无法修改，请谨慎填写。按要求正确填写相关信息后，点击【完成注册】，进入“完成注册登录”页。</w:t>
      </w:r>
    </w:p>
    <w:p>
      <w:pPr>
        <w:spacing w:line="360" w:lineRule="auto"/>
        <w:ind w:firstLine="945" w:firstLineChars="450"/>
        <w:rPr>
          <w:rFonts w:ascii="宋体" w:hAnsi="宋体" w:eastAsia="宋体" w:cs="宋体"/>
        </w:rPr>
      </w:pPr>
      <w:r>
        <w:drawing>
          <wp:inline distT="0" distB="0" distL="0" distR="0">
            <wp:extent cx="4761865" cy="4799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768403" cy="4806292"/>
                    </a:xfrm>
                    <a:prstGeom prst="rect">
                      <a:avLst/>
                    </a:prstGeom>
                  </pic:spPr>
                </pic:pic>
              </a:graphicData>
            </a:graphic>
          </wp:inline>
        </w:drawing>
      </w:r>
    </w:p>
    <w:p>
      <w:pPr>
        <w:spacing w:line="360" w:lineRule="auto"/>
        <w:rPr>
          <w:rFonts w:ascii="宋体" w:hAnsi="宋体" w:eastAsia="宋体" w:cs="宋体"/>
        </w:rPr>
      </w:pPr>
    </w:p>
    <w:p>
      <w:pPr>
        <w:pStyle w:val="31"/>
        <w:numPr>
          <w:ilvl w:val="0"/>
          <w:numId w:val="3"/>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进入“完成注册登录”页，页面显示已设置的登录名，点击【登录系统继续完善注册信息】或等待数秒后自动登录平台，继续以临时供应商身份编辑申报材料。</w:t>
      </w:r>
    </w:p>
    <w:p>
      <w:pPr>
        <w:pStyle w:val="3"/>
        <w:numPr>
          <w:ilvl w:val="1"/>
          <w:numId w:val="1"/>
        </w:numPr>
        <w:rPr>
          <w:rFonts w:ascii="宋体" w:hAnsi="宋体" w:eastAsia="宋体" w:cs="宋体"/>
        </w:rPr>
      </w:pPr>
      <w:bookmarkStart w:id="9" w:name="_Toc2216"/>
      <w:r>
        <w:rPr>
          <w:rFonts w:hint="eastAsia" w:ascii="宋体" w:hAnsi="宋体" w:eastAsia="宋体" w:cs="宋体"/>
        </w:rPr>
        <w:t>登录</w:t>
      </w:r>
      <w:bookmarkEnd w:id="9"/>
    </w:p>
    <w:p>
      <w:pPr>
        <w:pStyle w:val="31"/>
        <w:numPr>
          <w:ilvl w:val="0"/>
          <w:numId w:val="4"/>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登录北京排水集团供应商注册平台首页，点击【登录】按钮进入登录选择页。</w:t>
      </w:r>
    </w:p>
    <w:p>
      <w:pPr>
        <w:pStyle w:val="31"/>
        <w:spacing w:line="360" w:lineRule="auto"/>
        <w:ind w:left="630" w:firstLine="0" w:firstLineChars="0"/>
        <w:rPr>
          <w:rFonts w:ascii="宋体" w:hAnsi="宋体" w:eastAsia="宋体" w:cs="宋体"/>
          <w:color w:val="000000" w:themeColor="text1"/>
          <w:sz w:val="24"/>
        </w:rPr>
      </w:pPr>
      <w:r>
        <w:drawing>
          <wp:inline distT="0" distB="0" distL="0" distR="0">
            <wp:extent cx="5274310" cy="22167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4310" cy="2216785"/>
                    </a:xfrm>
                    <a:prstGeom prst="rect">
                      <a:avLst/>
                    </a:prstGeom>
                  </pic:spPr>
                </pic:pic>
              </a:graphicData>
            </a:graphic>
          </wp:inline>
        </w:drawing>
      </w:r>
    </w:p>
    <w:p>
      <w:pPr>
        <w:pStyle w:val="31"/>
        <w:numPr>
          <w:ilvl w:val="0"/>
          <w:numId w:val="4"/>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输入注册时设置的登录名和密码、正确的验证码后，点击【登录】进入平台操作页面，进行相关业务操作。</w:t>
      </w:r>
    </w:p>
    <w:p>
      <w:pPr>
        <w:pStyle w:val="31"/>
        <w:spacing w:line="360" w:lineRule="auto"/>
        <w:ind w:left="900" w:firstLine="480"/>
        <w:rPr>
          <w:rFonts w:ascii="宋体" w:hAnsi="宋体" w:eastAsia="宋体" w:cs="宋体"/>
          <w:color w:val="000000" w:themeColor="text1"/>
          <w:sz w:val="24"/>
        </w:rPr>
      </w:pPr>
      <w:r>
        <w:rPr>
          <w:rFonts w:hint="eastAsia" w:ascii="宋体" w:hAnsi="宋体" w:eastAsia="宋体" w:cs="宋体"/>
          <w:color w:val="000000" w:themeColor="text1"/>
          <w:sz w:val="24"/>
        </w:rPr>
        <w:t>若用户忘记登录密码，可点击【忘记密码】通过密码找回功能设置新密码后登录，具体操作请参考“用户名或密码找回”章节。</w:t>
      </w:r>
      <w:r>
        <w:rPr>
          <w:rFonts w:hint="eastAsia" w:ascii="宋体" w:hAnsi="宋体" w:eastAsia="宋体" w:cs="宋体"/>
        </w:rPr>
        <w:drawing>
          <wp:inline distT="0" distB="0" distL="114300" distR="114300">
            <wp:extent cx="5272405" cy="1862455"/>
            <wp:effectExtent l="0" t="0" r="1079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72405" cy="1862455"/>
                    </a:xfrm>
                    <a:prstGeom prst="rect">
                      <a:avLst/>
                    </a:prstGeom>
                    <a:noFill/>
                    <a:ln>
                      <a:noFill/>
                    </a:ln>
                  </pic:spPr>
                </pic:pic>
              </a:graphicData>
            </a:graphic>
          </wp:inline>
        </w:drawing>
      </w:r>
    </w:p>
    <w:p>
      <w:pPr>
        <w:rPr>
          <w:rFonts w:ascii="宋体" w:hAnsi="宋体" w:eastAsia="宋体" w:cs="宋体"/>
        </w:rPr>
      </w:pPr>
    </w:p>
    <w:p>
      <w:pPr>
        <w:pStyle w:val="3"/>
        <w:numPr>
          <w:ilvl w:val="1"/>
          <w:numId w:val="1"/>
        </w:numPr>
        <w:rPr>
          <w:rFonts w:ascii="宋体" w:hAnsi="宋体" w:eastAsia="宋体" w:cs="宋体"/>
        </w:rPr>
      </w:pPr>
      <w:bookmarkStart w:id="10" w:name="_Toc21328"/>
      <w:r>
        <w:rPr>
          <w:rFonts w:hint="eastAsia" w:ascii="宋体" w:hAnsi="宋体" w:eastAsia="宋体" w:cs="宋体"/>
        </w:rPr>
        <w:t>登录密码找回</w:t>
      </w:r>
      <w:bookmarkEnd w:id="10"/>
    </w:p>
    <w:p>
      <w:p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若登录时忘记登录密码，或提示账号被锁定，平台支持登录名或密码找回及账号解锁。若注册手机号或主联系人手机号可以正常使用，可通过【忘记密码】功能找回登录名、密码并解锁账号；【忘记密码】功能操作介绍如下。</w:t>
      </w:r>
    </w:p>
    <w:p>
      <w:pPr>
        <w:pStyle w:val="31"/>
        <w:numPr>
          <w:ilvl w:val="0"/>
          <w:numId w:val="5"/>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登录页点击【忘记密码】，则进入“找回密码”页。</w:t>
      </w:r>
    </w:p>
    <w:p>
      <w:pPr>
        <w:pStyle w:val="31"/>
        <w:spacing w:line="360" w:lineRule="auto"/>
        <w:ind w:left="480" w:firstLine="0" w:firstLineChars="0"/>
        <w:rPr>
          <w:rFonts w:ascii="宋体" w:hAnsi="宋体" w:eastAsia="宋体" w:cs="宋体"/>
          <w:color w:val="000000" w:themeColor="text1"/>
          <w:sz w:val="24"/>
        </w:rPr>
      </w:pPr>
      <w:r>
        <w:drawing>
          <wp:inline distT="0" distB="0" distL="0" distR="0">
            <wp:extent cx="5274310" cy="40474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274310" cy="4047490"/>
                    </a:xfrm>
                    <a:prstGeom prst="rect">
                      <a:avLst/>
                    </a:prstGeom>
                  </pic:spPr>
                </pic:pic>
              </a:graphicData>
            </a:graphic>
          </wp:inline>
        </w:drawing>
      </w:r>
    </w:p>
    <w:p>
      <w:pPr>
        <w:pStyle w:val="31"/>
        <w:numPr>
          <w:ilvl w:val="0"/>
          <w:numId w:val="5"/>
        </w:numPr>
        <w:spacing w:line="360" w:lineRule="auto"/>
        <w:ind w:firstLineChars="0"/>
        <w:rPr>
          <w:rFonts w:ascii="宋体" w:hAnsi="宋体" w:eastAsia="宋体" w:cs="宋体"/>
          <w:color w:val="000000" w:themeColor="text1"/>
          <w:sz w:val="24"/>
        </w:rPr>
      </w:pPr>
      <w:r>
        <w:rPr>
          <w:rFonts w:hint="eastAsia" w:ascii="宋体" w:hAnsi="宋体" w:eastAsia="宋体" w:cs="宋体"/>
          <w:color w:val="000000" w:themeColor="text1"/>
          <w:sz w:val="24"/>
        </w:rPr>
        <w:t>输入正确的统一社会信用代码（大陆内）或合法资质编码（大陆外），</w:t>
      </w:r>
    </w:p>
    <w:p>
      <w:pPr>
        <w:pStyle w:val="31"/>
        <w:spacing w:line="360" w:lineRule="auto"/>
        <w:ind w:left="480" w:firstLine="0" w:firstLineChars="0"/>
        <w:rPr>
          <w:rFonts w:ascii="宋体" w:hAnsi="宋体" w:eastAsia="宋体" w:cs="宋体"/>
          <w:color w:val="000000" w:themeColor="text1"/>
          <w:sz w:val="24"/>
        </w:rPr>
      </w:pPr>
      <w:r>
        <w:rPr>
          <w:rFonts w:hint="eastAsia" w:ascii="宋体" w:hAnsi="宋体" w:eastAsia="宋体" w:cs="宋体"/>
          <w:color w:val="000000" w:themeColor="text1"/>
          <w:sz w:val="24"/>
        </w:rPr>
        <w:t>选择找回密码类型，输入被授权人手机号码：</w:t>
      </w:r>
    </w:p>
    <w:p>
      <w:pPr>
        <w:pStyle w:val="31"/>
        <w:spacing w:line="360" w:lineRule="auto"/>
        <w:ind w:left="480" w:firstLine="0" w:firstLineChars="0"/>
        <w:rPr>
          <w:rFonts w:ascii="宋体" w:hAnsi="宋体" w:eastAsia="宋体" w:cs="宋体"/>
        </w:rPr>
      </w:pPr>
      <w:r>
        <w:drawing>
          <wp:inline distT="0" distB="0" distL="0" distR="0">
            <wp:extent cx="4413885" cy="32645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4424885" cy="3272739"/>
                    </a:xfrm>
                    <a:prstGeom prst="rect">
                      <a:avLst/>
                    </a:prstGeom>
                  </pic:spPr>
                </pic:pic>
              </a:graphicData>
            </a:graphic>
          </wp:inline>
        </w:drawing>
      </w:r>
    </w:p>
    <w:p>
      <w:pPr>
        <w:pStyle w:val="31"/>
        <w:spacing w:line="360" w:lineRule="auto"/>
        <w:ind w:left="480" w:firstLine="0" w:firstLineChars="0"/>
        <w:rPr>
          <w:rFonts w:ascii="宋体" w:hAnsi="宋体" w:eastAsia="宋体" w:cs="宋体"/>
          <w:color w:val="000000" w:themeColor="text1"/>
          <w:sz w:val="24"/>
        </w:rPr>
      </w:pPr>
      <w:r>
        <w:rPr>
          <w:rFonts w:hint="eastAsia" w:ascii="宋体" w:hAnsi="宋体" w:eastAsia="宋体" w:cs="宋体"/>
        </w:rPr>
        <w:t>3）</w:t>
      </w:r>
      <w:r>
        <w:rPr>
          <w:rFonts w:hint="eastAsia" w:ascii="宋体" w:hAnsi="宋体" w:eastAsia="宋体" w:cs="宋体"/>
        </w:rPr>
        <w:tab/>
      </w:r>
      <w:r>
        <w:rPr>
          <w:rFonts w:hint="eastAsia" w:ascii="宋体" w:hAnsi="宋体" w:eastAsia="宋体" w:cs="宋体"/>
        </w:rPr>
        <w:tab/>
      </w:r>
      <w:r>
        <w:rPr>
          <w:rFonts w:hint="eastAsia" w:ascii="宋体" w:hAnsi="宋体" w:eastAsia="宋体" w:cs="宋体"/>
          <w:color w:val="000000" w:themeColor="text1"/>
          <w:sz w:val="24"/>
        </w:rPr>
        <w:t>填写的手机号码或主联系人手机号，点击【获取短信验证码】，接收手机短信，设置新密码，上传被授权人近6个月的申报缴纳证明及找回密码授权书，点击提交审核，等待管理员审核。</w:t>
      </w:r>
    </w:p>
    <w:p>
      <w:pPr>
        <w:pStyle w:val="3"/>
        <w:numPr>
          <w:ilvl w:val="1"/>
          <w:numId w:val="1"/>
        </w:numPr>
        <w:rPr>
          <w:rFonts w:ascii="宋体" w:hAnsi="宋体" w:eastAsia="宋体" w:cs="宋体"/>
        </w:rPr>
      </w:pPr>
      <w:bookmarkStart w:id="11" w:name="_Toc5202"/>
      <w:r>
        <w:rPr>
          <w:rFonts w:hint="eastAsia" w:ascii="宋体" w:hAnsi="宋体" w:eastAsia="宋体" w:cs="宋体"/>
        </w:rPr>
        <w:t>编辑申报材料</w:t>
      </w:r>
      <w:bookmarkEnd w:id="11"/>
    </w:p>
    <w:p>
      <w:pPr>
        <w:spacing w:line="360" w:lineRule="auto"/>
        <w:ind w:firstLine="480" w:firstLineChars="200"/>
        <w:rPr>
          <w:rFonts w:ascii="宋体" w:hAnsi="宋体" w:eastAsia="宋体" w:cs="宋体"/>
          <w:color w:val="FF0000"/>
          <w:sz w:val="24"/>
        </w:rPr>
      </w:pPr>
      <w:r>
        <w:rPr>
          <w:rFonts w:hint="eastAsia" w:ascii="宋体" w:hAnsi="宋体" w:eastAsia="宋体" w:cs="宋体"/>
          <w:color w:val="000000" w:themeColor="text1"/>
          <w:sz w:val="24"/>
        </w:rPr>
        <w:t>完成注册后，以临时供应商身份登录平台，在“编辑申报材料”模块完善单位信息。按步骤根据要求准确填写相关内容。</w:t>
      </w:r>
      <w:r>
        <w:rPr>
          <w:rFonts w:hint="eastAsia" w:ascii="宋体" w:hAnsi="宋体" w:eastAsia="宋体" w:cs="宋体"/>
          <w:color w:val="FF0000"/>
          <w:sz w:val="24"/>
        </w:rPr>
        <w:t>注：*为必填项</w:t>
      </w:r>
    </w:p>
    <w:p>
      <w:pPr>
        <w:spacing w:line="360" w:lineRule="auto"/>
        <w:ind w:firstLine="480" w:firstLineChars="200"/>
        <w:outlineLvl w:val="2"/>
        <w:rPr>
          <w:rFonts w:ascii="宋体" w:hAnsi="宋体" w:eastAsia="宋体" w:cs="宋体"/>
          <w:color w:val="FF0000"/>
          <w:sz w:val="24"/>
        </w:rPr>
      </w:pPr>
      <w:r>
        <w:rPr>
          <w:rFonts w:hint="eastAsia" w:ascii="宋体" w:hAnsi="宋体" w:eastAsia="宋体" w:cs="宋体"/>
          <w:sz w:val="24"/>
        </w:rPr>
        <w:t>5.4.1.</w:t>
      </w:r>
      <w:r>
        <w:rPr>
          <w:rFonts w:hint="eastAsia" w:ascii="宋体" w:hAnsi="宋体" w:eastAsia="宋体" w:cs="宋体"/>
          <w:b/>
          <w:bCs/>
          <w:sz w:val="24"/>
        </w:rPr>
        <w:t>账号密码管理</w:t>
      </w:r>
    </w:p>
    <w:p>
      <w:pPr>
        <w:spacing w:line="360" w:lineRule="auto"/>
        <w:rPr>
          <w:rFonts w:ascii="宋体" w:hAnsi="宋体" w:eastAsia="宋体" w:cs="宋体"/>
          <w:sz w:val="24"/>
        </w:rPr>
      </w:pPr>
      <w:r>
        <w:rPr>
          <w:rFonts w:ascii="宋体" w:hAnsi="宋体" w:eastAsia="宋体" w:cs="宋体"/>
          <w:color w:val="FF0000"/>
          <w:sz w:val="24"/>
        </w:rPr>
        <w:tab/>
      </w:r>
      <w:r>
        <w:rPr>
          <w:rFonts w:hint="eastAsia" w:ascii="宋体" w:hAnsi="宋体" w:eastAsia="宋体" w:cs="宋体"/>
          <w:color w:val="000000" w:themeColor="text1"/>
          <w:sz w:val="24"/>
        </w:rPr>
        <w:t>填写相关内容可修改账号密码信息</w:t>
      </w:r>
    </w:p>
    <w:p>
      <w:pPr>
        <w:spacing w:line="360" w:lineRule="auto"/>
        <w:ind w:firstLine="420" w:firstLineChars="200"/>
        <w:rPr>
          <w:rFonts w:ascii="宋体" w:hAnsi="宋体" w:eastAsia="宋体" w:cs="宋体"/>
          <w:color w:val="FF0000"/>
          <w:sz w:val="24"/>
        </w:rPr>
      </w:pPr>
      <w:r>
        <w:drawing>
          <wp:inline distT="0" distB="0" distL="0" distR="0">
            <wp:extent cx="4875530" cy="25114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4"/>
                    <a:stretch>
                      <a:fillRect/>
                    </a:stretch>
                  </pic:blipFill>
                  <pic:spPr>
                    <a:xfrm>
                      <a:off x="0" y="0"/>
                      <a:ext cx="4881830" cy="2514421"/>
                    </a:xfrm>
                    <a:prstGeom prst="rect">
                      <a:avLst/>
                    </a:prstGeom>
                  </pic:spPr>
                </pic:pic>
              </a:graphicData>
            </a:graphic>
          </wp:inline>
        </w:drawing>
      </w:r>
    </w:p>
    <w:p>
      <w:pPr>
        <w:spacing w:line="360" w:lineRule="auto"/>
        <w:ind w:firstLine="480" w:firstLineChars="200"/>
        <w:outlineLvl w:val="2"/>
        <w:rPr>
          <w:rFonts w:ascii="宋体" w:hAnsi="宋体" w:eastAsia="宋体" w:cs="宋体"/>
          <w:color w:val="FF0000"/>
          <w:sz w:val="24"/>
        </w:rPr>
      </w:pPr>
      <w:bookmarkStart w:id="12" w:name="_Toc15435"/>
      <w:r>
        <w:rPr>
          <w:rFonts w:hint="eastAsia" w:ascii="宋体" w:hAnsi="宋体" w:eastAsia="宋体" w:cs="宋体"/>
          <w:sz w:val="24"/>
        </w:rPr>
        <w:t>5.4.</w:t>
      </w:r>
      <w:r>
        <w:rPr>
          <w:rFonts w:ascii="宋体" w:hAnsi="宋体" w:eastAsia="宋体" w:cs="宋体"/>
          <w:sz w:val="24"/>
        </w:rPr>
        <w:t>2</w:t>
      </w:r>
      <w:r>
        <w:rPr>
          <w:rFonts w:hint="eastAsia" w:ascii="宋体" w:hAnsi="宋体" w:eastAsia="宋体" w:cs="宋体"/>
          <w:sz w:val="24"/>
        </w:rPr>
        <w:t>.</w:t>
      </w:r>
      <w:r>
        <w:rPr>
          <w:rFonts w:hint="eastAsia" w:ascii="宋体" w:hAnsi="宋体" w:eastAsia="宋体" w:cs="宋体"/>
          <w:b/>
          <w:bCs/>
          <w:sz w:val="24"/>
        </w:rPr>
        <w:t>拟交易单位</w:t>
      </w:r>
      <w:bookmarkEnd w:id="12"/>
    </w:p>
    <w:p>
      <w:pPr>
        <w:pStyle w:val="31"/>
        <w:spacing w:line="360" w:lineRule="auto"/>
        <w:ind w:left="480" w:firstLine="0" w:firstLineChars="0"/>
        <w:rPr>
          <w:rFonts w:ascii="宋体" w:hAnsi="宋体" w:eastAsia="宋体" w:cs="宋体"/>
          <w:color w:val="000000" w:themeColor="text1"/>
          <w:sz w:val="24"/>
        </w:rPr>
      </w:pPr>
      <w:r>
        <w:rPr>
          <w:rFonts w:hint="eastAsia" w:ascii="宋体" w:hAnsi="宋体" w:eastAsia="宋体" w:cs="宋体"/>
          <w:color w:val="000000" w:themeColor="text1"/>
          <w:sz w:val="24"/>
        </w:rPr>
        <w:t>点击添加拟交易单位，点击选择拟交易单位，点击确定完成交易单位选择</w:t>
      </w:r>
      <w:r>
        <w:rPr>
          <w:rFonts w:ascii="宋体" w:hAnsi="宋体" w:eastAsia="宋体" w:cs="宋体"/>
          <w:color w:val="000000" w:themeColor="text1"/>
          <w:sz w:val="24"/>
        </w:rPr>
        <w:t>,</w:t>
      </w:r>
      <w:r>
        <w:rPr>
          <w:rFonts w:hint="eastAsia" w:ascii="宋体" w:hAnsi="宋体" w:eastAsia="宋体" w:cs="宋体"/>
          <w:color w:val="000000" w:themeColor="text1"/>
          <w:sz w:val="24"/>
        </w:rPr>
        <w:t>单次只可添加一条,注册单位不能超过三家。</w:t>
      </w:r>
    </w:p>
    <w:p>
      <w:pPr>
        <w:pStyle w:val="31"/>
        <w:spacing w:line="360" w:lineRule="auto"/>
        <w:ind w:left="480" w:firstLine="0" w:firstLineChars="0"/>
        <w:rPr>
          <w:rFonts w:ascii="宋体" w:hAnsi="宋体" w:eastAsia="宋体" w:cs="宋体"/>
          <w:color w:val="000000" w:themeColor="text1"/>
          <w:sz w:val="24"/>
        </w:rPr>
      </w:pPr>
      <w:r>
        <w:drawing>
          <wp:inline distT="0" distB="0" distL="0" distR="0">
            <wp:extent cx="5274310" cy="2415540"/>
            <wp:effectExtent l="0" t="0" r="0" b="0"/>
            <wp:docPr id="1942852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52885" name="图片 1"/>
                    <pic:cNvPicPr>
                      <a:picLocks noChangeAspect="1"/>
                    </pic:cNvPicPr>
                  </pic:nvPicPr>
                  <pic:blipFill>
                    <a:blip r:embed="rId15"/>
                    <a:stretch>
                      <a:fillRect/>
                    </a:stretch>
                  </pic:blipFill>
                  <pic:spPr>
                    <a:xfrm>
                      <a:off x="0" y="0"/>
                      <a:ext cx="5274310" cy="2415540"/>
                    </a:xfrm>
                    <a:prstGeom prst="rect">
                      <a:avLst/>
                    </a:prstGeom>
                  </pic:spPr>
                </pic:pic>
              </a:graphicData>
            </a:graphic>
          </wp:inline>
        </w:drawing>
      </w:r>
    </w:p>
    <w:p>
      <w:pPr>
        <w:spacing w:line="360" w:lineRule="auto"/>
        <w:ind w:firstLine="420"/>
        <w:outlineLvl w:val="2"/>
        <w:rPr>
          <w:rFonts w:ascii="宋体" w:hAnsi="宋体" w:eastAsia="宋体" w:cs="宋体"/>
          <w:b/>
          <w:bCs/>
          <w:color w:val="000000" w:themeColor="text1"/>
          <w:sz w:val="24"/>
        </w:rPr>
      </w:pPr>
      <w:bookmarkStart w:id="13" w:name="_Toc22929"/>
      <w:r>
        <w:rPr>
          <w:rFonts w:hint="eastAsia" w:ascii="宋体" w:hAnsi="宋体" w:eastAsia="宋体" w:cs="宋体"/>
          <w:b/>
          <w:bCs/>
          <w:color w:val="000000" w:themeColor="text1"/>
          <w:sz w:val="24"/>
        </w:rPr>
        <w:t>5.4.</w:t>
      </w:r>
      <w:r>
        <w:rPr>
          <w:rFonts w:ascii="宋体" w:hAnsi="宋体" w:eastAsia="宋体" w:cs="宋体"/>
          <w:b/>
          <w:bCs/>
          <w:color w:val="000000" w:themeColor="text1"/>
          <w:sz w:val="24"/>
        </w:rPr>
        <w:t>3</w:t>
      </w:r>
      <w:r>
        <w:rPr>
          <w:rFonts w:hint="eastAsia" w:ascii="宋体" w:hAnsi="宋体" w:eastAsia="宋体" w:cs="宋体"/>
          <w:b/>
          <w:bCs/>
          <w:color w:val="000000" w:themeColor="text1"/>
          <w:sz w:val="24"/>
        </w:rPr>
        <w:t>.基本信息</w:t>
      </w:r>
      <w:bookmarkEnd w:id="13"/>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基本信息。单位信息根据注册时代入，单位统一信用代码不可修改，可修改人员姓名电话地址，选择供应商分类、所属行业、输入地址、选择企业成立日期、营业执照类型及范围、上传法人代表身份证件及营业执照扫描件。</w:t>
      </w:r>
    </w:p>
    <w:p>
      <w:pPr>
        <w:spacing w:line="360" w:lineRule="auto"/>
        <w:ind w:firstLine="420"/>
      </w:pPr>
      <w:r>
        <w:drawing>
          <wp:inline distT="0" distB="0" distL="0" distR="0">
            <wp:extent cx="5274310" cy="23355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5274310" cy="2335530"/>
                    </a:xfrm>
                    <a:prstGeom prst="rect">
                      <a:avLst/>
                    </a:prstGeom>
                  </pic:spPr>
                </pic:pic>
              </a:graphicData>
            </a:graphic>
          </wp:inline>
        </w:drawing>
      </w:r>
    </w:p>
    <w:p>
      <w:pPr>
        <w:spacing w:line="360" w:lineRule="auto"/>
        <w:ind w:left="480"/>
      </w:pPr>
      <w:r>
        <w:rPr>
          <w:rFonts w:hint="eastAsia"/>
        </w:rPr>
        <w:t>2）社保信息。输入单位社保缴纳单位、缴费时间、参保人数及金额等信息，上传社保证明扫描件，按年份填写社保信息。</w:t>
      </w:r>
    </w:p>
    <w:p>
      <w:pPr>
        <w:spacing w:line="360" w:lineRule="auto"/>
        <w:ind w:left="480"/>
      </w:pPr>
      <w:r>
        <w:drawing>
          <wp:inline distT="0" distB="0" distL="0" distR="0">
            <wp:extent cx="5274310" cy="152781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7"/>
                    <a:stretch>
                      <a:fillRect/>
                    </a:stretch>
                  </pic:blipFill>
                  <pic:spPr>
                    <a:xfrm>
                      <a:off x="0" y="0"/>
                      <a:ext cx="5274310" cy="1527810"/>
                    </a:xfrm>
                    <a:prstGeom prst="rect">
                      <a:avLst/>
                    </a:prstGeom>
                  </pic:spPr>
                </pic:pic>
              </a:graphicData>
            </a:graphic>
          </wp:inline>
        </w:drawing>
      </w:r>
    </w:p>
    <w:p>
      <w:pPr>
        <w:numPr>
          <w:ilvl w:val="0"/>
          <w:numId w:val="5"/>
        </w:numPr>
        <w:spacing w:line="360" w:lineRule="auto"/>
      </w:pPr>
      <w:r>
        <w:rPr>
          <w:rFonts w:hint="eastAsia"/>
        </w:rPr>
        <w:t>完税证明。选择完税年度、缴费金额及缴税金额，可选择是否代缴，上传完税证明扫描件，多条证明材料的可点击添加完税证明。</w:t>
      </w:r>
    </w:p>
    <w:p>
      <w:pPr>
        <w:spacing w:line="360" w:lineRule="auto"/>
        <w:ind w:left="480" w:firstLine="420" w:firstLineChars="200"/>
      </w:pPr>
      <w:r>
        <w:drawing>
          <wp:inline distT="0" distB="0" distL="114300" distR="114300">
            <wp:extent cx="5269865" cy="1635760"/>
            <wp:effectExtent l="0" t="0" r="635"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a:stretch>
                      <a:fillRect/>
                    </a:stretch>
                  </pic:blipFill>
                  <pic:spPr>
                    <a:xfrm>
                      <a:off x="0" y="0"/>
                      <a:ext cx="5269865" cy="1635760"/>
                    </a:xfrm>
                    <a:prstGeom prst="rect">
                      <a:avLst/>
                    </a:prstGeom>
                    <a:noFill/>
                    <a:ln>
                      <a:noFill/>
                    </a:ln>
                  </pic:spPr>
                </pic:pic>
              </a:graphicData>
            </a:graphic>
          </wp:inline>
        </w:drawing>
      </w:r>
    </w:p>
    <w:p>
      <w:pPr>
        <w:numPr>
          <w:ilvl w:val="0"/>
          <w:numId w:val="5"/>
        </w:numPr>
        <w:spacing w:line="360" w:lineRule="auto"/>
      </w:pPr>
      <w:r>
        <w:rPr>
          <w:rFonts w:hint="eastAsia"/>
        </w:rPr>
        <w:t>雇员信息输入雇员总人数销售人数等信息。</w:t>
      </w:r>
    </w:p>
    <w:p>
      <w:pPr>
        <w:spacing w:line="360" w:lineRule="auto"/>
        <w:ind w:left="480"/>
      </w:pPr>
      <w:r>
        <w:drawing>
          <wp:inline distT="0" distB="0" distL="0" distR="0">
            <wp:extent cx="5274310" cy="10153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stretch>
                      <a:fillRect/>
                    </a:stretch>
                  </pic:blipFill>
                  <pic:spPr>
                    <a:xfrm>
                      <a:off x="0" y="0"/>
                      <a:ext cx="5279058" cy="1016291"/>
                    </a:xfrm>
                    <a:prstGeom prst="rect">
                      <a:avLst/>
                    </a:prstGeom>
                  </pic:spPr>
                </pic:pic>
              </a:graphicData>
            </a:graphic>
          </wp:inline>
        </w:drawing>
      </w:r>
    </w:p>
    <w:p>
      <w:pPr>
        <w:numPr>
          <w:ilvl w:val="0"/>
          <w:numId w:val="5"/>
        </w:numPr>
        <w:spacing w:line="360" w:lineRule="auto"/>
      </w:pPr>
      <w:r>
        <w:rPr>
          <w:rFonts w:hint="eastAsia"/>
        </w:rPr>
        <w:t>技术实例。输入设计、研发、注册执业、技术、职称等人员信息。</w:t>
      </w:r>
    </w:p>
    <w:p>
      <w:pPr>
        <w:spacing w:line="360" w:lineRule="auto"/>
        <w:ind w:left="480"/>
      </w:pPr>
      <w:r>
        <w:drawing>
          <wp:inline distT="0" distB="0" distL="0" distR="0">
            <wp:extent cx="5274310" cy="9740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274310" cy="974090"/>
                    </a:xfrm>
                    <a:prstGeom prst="rect">
                      <a:avLst/>
                    </a:prstGeom>
                  </pic:spPr>
                </pic:pic>
              </a:graphicData>
            </a:graphic>
          </wp:inline>
        </w:drawing>
      </w:r>
    </w:p>
    <w:p>
      <w:pPr>
        <w:numPr>
          <w:ilvl w:val="0"/>
          <w:numId w:val="5"/>
        </w:numPr>
        <w:spacing w:line="360" w:lineRule="auto"/>
      </w:pPr>
      <w:r>
        <w:rPr>
          <w:rFonts w:hint="eastAsia"/>
        </w:rPr>
        <w:t>企业生产基地信息。选择生产基地地址、厂房面积、用地性质，上传生产线照片，多条信息可点击添加企业生产基地信息。</w:t>
      </w:r>
    </w:p>
    <w:p>
      <w:pPr>
        <w:spacing w:line="360" w:lineRule="auto"/>
        <w:ind w:left="480"/>
      </w:pPr>
      <w:r>
        <w:drawing>
          <wp:inline distT="0" distB="0" distL="0" distR="0">
            <wp:extent cx="5274310" cy="10166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stretch>
                      <a:fillRect/>
                    </a:stretch>
                  </pic:blipFill>
                  <pic:spPr>
                    <a:xfrm>
                      <a:off x="0" y="0"/>
                      <a:ext cx="5274310" cy="1016635"/>
                    </a:xfrm>
                    <a:prstGeom prst="rect">
                      <a:avLst/>
                    </a:prstGeom>
                  </pic:spPr>
                </pic:pic>
              </a:graphicData>
            </a:graphic>
          </wp:inline>
        </w:drawing>
      </w:r>
    </w:p>
    <w:p>
      <w:pPr>
        <w:numPr>
          <w:ilvl w:val="0"/>
          <w:numId w:val="5"/>
        </w:numPr>
        <w:spacing w:line="360" w:lineRule="auto"/>
      </w:pPr>
      <w:r>
        <w:rPr>
          <w:rFonts w:hint="eastAsia"/>
        </w:rPr>
        <w:t>主要设备信息。输入主要设备名称、品牌型号、购置时间、权属，上传主要设备照片，多条信息可点击添加主要设备信息。</w:t>
      </w:r>
    </w:p>
    <w:p>
      <w:pPr>
        <w:spacing w:line="360" w:lineRule="auto"/>
        <w:ind w:left="480"/>
      </w:pPr>
      <w:r>
        <w:drawing>
          <wp:inline distT="0" distB="0" distL="0" distR="0">
            <wp:extent cx="5274310" cy="81661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a:stretch>
                      <a:fillRect/>
                    </a:stretch>
                  </pic:blipFill>
                  <pic:spPr>
                    <a:xfrm>
                      <a:off x="0" y="0"/>
                      <a:ext cx="5274310" cy="816610"/>
                    </a:xfrm>
                    <a:prstGeom prst="rect">
                      <a:avLst/>
                    </a:prstGeom>
                  </pic:spPr>
                </pic:pic>
              </a:graphicData>
            </a:graphic>
          </wp:inline>
        </w:drawing>
      </w:r>
    </w:p>
    <w:p>
      <w:pPr>
        <w:numPr>
          <w:ilvl w:val="0"/>
          <w:numId w:val="5"/>
        </w:numPr>
        <w:spacing w:line="360" w:lineRule="auto"/>
      </w:pPr>
      <w:r>
        <w:rPr>
          <w:rFonts w:hint="eastAsia"/>
        </w:rPr>
        <w:t>关联企业。输入关联企业名称、成立时间、法定代表人、统一信用代码，选择与注册企业关系、输入持股比例，多条信息可点击添加关联企业；填报完成后点击下一步继续填报。</w:t>
      </w:r>
    </w:p>
    <w:p>
      <w:pPr>
        <w:spacing w:line="360" w:lineRule="auto"/>
        <w:ind w:left="480"/>
      </w:pPr>
      <w:r>
        <w:drawing>
          <wp:inline distT="0" distB="0" distL="0" distR="0">
            <wp:extent cx="5274310" cy="97917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a:stretch>
                      <a:fillRect/>
                    </a:stretch>
                  </pic:blipFill>
                  <pic:spPr>
                    <a:xfrm>
                      <a:off x="0" y="0"/>
                      <a:ext cx="5274310" cy="979170"/>
                    </a:xfrm>
                    <a:prstGeom prst="rect">
                      <a:avLst/>
                    </a:prstGeom>
                  </pic:spPr>
                </pic:pic>
              </a:graphicData>
            </a:graphic>
          </wp:inline>
        </w:drawing>
      </w:r>
    </w:p>
    <w:p>
      <w:pPr>
        <w:spacing w:line="360" w:lineRule="auto"/>
        <w:ind w:firstLine="420"/>
        <w:outlineLvl w:val="2"/>
        <w:rPr>
          <w:rFonts w:ascii="宋体" w:hAnsi="宋体" w:eastAsia="宋体" w:cs="宋体"/>
          <w:color w:val="000000" w:themeColor="text1"/>
          <w:sz w:val="24"/>
        </w:rPr>
      </w:pPr>
      <w:bookmarkStart w:id="14" w:name="_Toc32670"/>
      <w:r>
        <w:rPr>
          <w:rFonts w:hint="eastAsia" w:ascii="宋体" w:hAnsi="宋体" w:eastAsia="宋体" w:cs="宋体"/>
          <w:color w:val="000000" w:themeColor="text1"/>
          <w:sz w:val="24"/>
        </w:rPr>
        <w:t>5.4.</w:t>
      </w:r>
      <w:r>
        <w:rPr>
          <w:rFonts w:ascii="宋体" w:hAnsi="宋体" w:eastAsia="宋体" w:cs="宋体"/>
          <w:color w:val="000000" w:themeColor="text1"/>
          <w:sz w:val="24"/>
        </w:rPr>
        <w:t>4</w:t>
      </w:r>
      <w:r>
        <w:rPr>
          <w:rFonts w:hint="eastAsia" w:ascii="宋体" w:hAnsi="宋体" w:eastAsia="宋体" w:cs="宋体"/>
          <w:color w:val="000000" w:themeColor="text1"/>
          <w:sz w:val="24"/>
        </w:rPr>
        <w:t>.业务代表</w:t>
      </w:r>
      <w:bookmarkEnd w:id="14"/>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点击新增负责北排业务的公司高管，添加业务代表信息，注：填报的第一个业务代表为主要联系人，将会接收平台通知。输入姓名、身份证号、选择职位、输入手机号和邮箱，上传身份证、授权书、社保缴费扫描件。点击确定，完成添加业务代表操作，点击下一步。</w:t>
      </w:r>
    </w:p>
    <w:p>
      <w:pPr>
        <w:spacing w:line="360" w:lineRule="auto"/>
        <w:ind w:firstLine="420"/>
      </w:pPr>
      <w:r>
        <w:drawing>
          <wp:inline distT="0" distB="0" distL="0" distR="0">
            <wp:extent cx="5274310" cy="25501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4"/>
                    <a:stretch>
                      <a:fillRect/>
                    </a:stretch>
                  </pic:blipFill>
                  <pic:spPr>
                    <a:xfrm>
                      <a:off x="0" y="0"/>
                      <a:ext cx="5274310" cy="2550160"/>
                    </a:xfrm>
                    <a:prstGeom prst="rect">
                      <a:avLst/>
                    </a:prstGeom>
                  </pic:spPr>
                </pic:pic>
              </a:graphicData>
            </a:graphic>
          </wp:inline>
        </w:drawing>
      </w:r>
    </w:p>
    <w:p>
      <w:pPr>
        <w:numPr>
          <w:ilvl w:val="0"/>
          <w:numId w:val="6"/>
        </w:numPr>
        <w:spacing w:line="360" w:lineRule="auto"/>
        <w:ind w:firstLine="420"/>
        <w:rPr>
          <w:rFonts w:ascii="宋体" w:hAnsi="宋体" w:eastAsia="宋体" w:cs="宋体"/>
          <w:color w:val="000000" w:themeColor="text1"/>
          <w:sz w:val="24"/>
        </w:rPr>
      </w:pPr>
      <w:r>
        <w:rPr>
          <w:rFonts w:hint="eastAsia"/>
        </w:rPr>
        <w:t>再次点击</w:t>
      </w:r>
      <w:r>
        <w:rPr>
          <w:rFonts w:hint="eastAsia" w:ascii="宋体" w:hAnsi="宋体" w:eastAsia="宋体" w:cs="宋体"/>
          <w:color w:val="000000" w:themeColor="text1"/>
          <w:sz w:val="24"/>
        </w:rPr>
        <w:t>新增负责北排业务的业务代表，可添加多人业务代表。</w:t>
      </w:r>
    </w:p>
    <w:p>
      <w:pPr>
        <w:spacing w:line="360" w:lineRule="auto"/>
        <w:ind w:firstLine="840" w:firstLineChars="400"/>
        <w:rPr>
          <w:rFonts w:ascii="宋体" w:hAnsi="宋体" w:eastAsia="宋体" w:cs="宋体"/>
          <w:color w:val="000000" w:themeColor="text1"/>
          <w:sz w:val="24"/>
        </w:rPr>
      </w:pPr>
      <w:r>
        <w:drawing>
          <wp:inline distT="0" distB="0" distL="0" distR="0">
            <wp:extent cx="4959985" cy="2876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5"/>
                    <a:stretch>
                      <a:fillRect/>
                    </a:stretch>
                  </pic:blipFill>
                  <pic:spPr>
                    <a:xfrm>
                      <a:off x="0" y="0"/>
                      <a:ext cx="4960335" cy="2876651"/>
                    </a:xfrm>
                    <a:prstGeom prst="rect">
                      <a:avLst/>
                    </a:prstGeom>
                  </pic:spPr>
                </pic:pic>
              </a:graphicData>
            </a:graphic>
          </wp:inline>
        </w:drawing>
      </w:r>
    </w:p>
    <w:p>
      <w:pPr>
        <w:spacing w:line="360" w:lineRule="auto"/>
        <w:ind w:firstLine="420"/>
        <w:outlineLvl w:val="2"/>
        <w:rPr>
          <w:rFonts w:ascii="宋体" w:hAnsi="宋体" w:eastAsia="宋体" w:cs="宋体"/>
          <w:color w:val="000000" w:themeColor="text1"/>
          <w:sz w:val="24"/>
        </w:rPr>
      </w:pPr>
      <w:bookmarkStart w:id="15" w:name="_Toc7052"/>
      <w:r>
        <w:rPr>
          <w:rFonts w:hint="eastAsia" w:ascii="宋体" w:hAnsi="宋体" w:eastAsia="宋体" w:cs="宋体"/>
          <w:color w:val="000000" w:themeColor="text1"/>
          <w:sz w:val="24"/>
        </w:rPr>
        <w:t>5.4.</w:t>
      </w:r>
      <w:r>
        <w:rPr>
          <w:rFonts w:ascii="宋体" w:hAnsi="宋体" w:eastAsia="宋体" w:cs="宋体"/>
          <w:color w:val="000000" w:themeColor="text1"/>
          <w:sz w:val="24"/>
        </w:rPr>
        <w:t>5</w:t>
      </w:r>
      <w:r>
        <w:rPr>
          <w:rFonts w:hint="eastAsia" w:ascii="宋体" w:hAnsi="宋体" w:eastAsia="宋体" w:cs="宋体"/>
          <w:color w:val="000000" w:themeColor="text1"/>
          <w:sz w:val="24"/>
        </w:rPr>
        <w:t>.企业资质</w:t>
      </w:r>
      <w:bookmarkEnd w:id="15"/>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1）选择有资质证书，点击添加证书，选择证书名称，输入证书编号、发证单位等信息，上传证书扫描件；若选择无资质证书，点击下一步。</w:t>
      </w:r>
    </w:p>
    <w:p>
      <w:pPr>
        <w:spacing w:line="360" w:lineRule="auto"/>
        <w:ind w:firstLine="420"/>
        <w:rPr>
          <w:rFonts w:ascii="宋体" w:hAnsi="宋体" w:eastAsia="宋体" w:cs="宋体"/>
          <w:color w:val="000000" w:themeColor="text1"/>
          <w:sz w:val="24"/>
        </w:rPr>
      </w:pPr>
      <w:r>
        <w:drawing>
          <wp:inline distT="0" distB="0" distL="114300" distR="114300">
            <wp:extent cx="5271770" cy="3279775"/>
            <wp:effectExtent l="0" t="0" r="11430" b="952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6"/>
                    <a:stretch>
                      <a:fillRect/>
                    </a:stretch>
                  </pic:blipFill>
                  <pic:spPr>
                    <a:xfrm>
                      <a:off x="0" y="0"/>
                      <a:ext cx="5271770" cy="3279775"/>
                    </a:xfrm>
                    <a:prstGeom prst="rect">
                      <a:avLst/>
                    </a:prstGeom>
                    <a:noFill/>
                    <a:ln>
                      <a:noFill/>
                    </a:ln>
                  </pic:spPr>
                </pic:pic>
              </a:graphicData>
            </a:graphic>
          </wp:inline>
        </w:drawing>
      </w:r>
    </w:p>
    <w:p>
      <w:pPr>
        <w:spacing w:line="360" w:lineRule="auto"/>
        <w:ind w:firstLine="420"/>
        <w:outlineLvl w:val="2"/>
        <w:rPr>
          <w:rFonts w:ascii="宋体" w:hAnsi="宋体" w:eastAsia="宋体" w:cs="宋体"/>
          <w:color w:val="000000" w:themeColor="text1"/>
          <w:sz w:val="24"/>
        </w:rPr>
      </w:pPr>
      <w:bookmarkStart w:id="16" w:name="_Toc18034"/>
      <w:r>
        <w:rPr>
          <w:rFonts w:hint="eastAsia" w:ascii="宋体" w:hAnsi="宋体" w:eastAsia="宋体" w:cs="宋体"/>
          <w:color w:val="000000" w:themeColor="text1"/>
          <w:sz w:val="24"/>
        </w:rPr>
        <w:t>5.4.</w:t>
      </w:r>
      <w:r>
        <w:rPr>
          <w:rFonts w:ascii="宋体" w:hAnsi="宋体" w:eastAsia="宋体" w:cs="宋体"/>
          <w:color w:val="000000" w:themeColor="text1"/>
          <w:sz w:val="24"/>
        </w:rPr>
        <w:t>6</w:t>
      </w:r>
      <w:r>
        <w:rPr>
          <w:rFonts w:hint="eastAsia" w:ascii="宋体" w:hAnsi="宋体" w:eastAsia="宋体" w:cs="宋体"/>
          <w:color w:val="000000" w:themeColor="text1"/>
          <w:sz w:val="24"/>
        </w:rPr>
        <w:t>.财务信息</w:t>
      </w:r>
      <w:bookmarkEnd w:id="16"/>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1）财务信息。输入开户行名称、行号、开户银行、开户银行基本账号，上传基本户开户证明、资信证明等。</w:t>
      </w:r>
    </w:p>
    <w:p>
      <w:pPr>
        <w:spacing w:line="360" w:lineRule="auto"/>
        <w:ind w:firstLine="420"/>
        <w:rPr>
          <w:rFonts w:ascii="宋体" w:hAnsi="宋体" w:eastAsia="宋体" w:cs="宋体"/>
          <w:color w:val="000000" w:themeColor="text1"/>
          <w:sz w:val="24"/>
        </w:rPr>
      </w:pPr>
      <w:r>
        <w:drawing>
          <wp:inline distT="0" distB="0" distL="0" distR="0">
            <wp:extent cx="5274310" cy="146875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7"/>
                    <a:stretch>
                      <a:fillRect/>
                    </a:stretch>
                  </pic:blipFill>
                  <pic:spPr>
                    <a:xfrm>
                      <a:off x="0" y="0"/>
                      <a:ext cx="5274310" cy="1468755"/>
                    </a:xfrm>
                    <a:prstGeom prst="rect">
                      <a:avLst/>
                    </a:prstGeom>
                  </pic:spPr>
                </pic:pic>
              </a:graphicData>
            </a:graphic>
          </wp:inline>
        </w:drawing>
      </w:r>
    </w:p>
    <w:p>
      <w:pPr>
        <w:numPr>
          <w:ilvl w:val="0"/>
          <w:numId w:val="6"/>
        </w:num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发票开具信息。点击添加发票开具信息，输入发票抬头、税号开户行等信息，上传纳税人凭证、授权书扫描件、开票信息，点击提交。</w:t>
      </w:r>
    </w:p>
    <w:p>
      <w:pPr>
        <w:spacing w:line="360" w:lineRule="auto"/>
        <w:ind w:left="420"/>
        <w:rPr>
          <w:rFonts w:ascii="宋体" w:hAnsi="宋体" w:eastAsia="宋体" w:cs="宋体"/>
          <w:color w:val="000000" w:themeColor="text1"/>
          <w:sz w:val="24"/>
        </w:rPr>
      </w:pPr>
      <w:r>
        <w:drawing>
          <wp:inline distT="0" distB="0" distL="0" distR="0">
            <wp:extent cx="5273675" cy="206438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8"/>
                    <a:stretch>
                      <a:fillRect/>
                    </a:stretch>
                  </pic:blipFill>
                  <pic:spPr>
                    <a:xfrm>
                      <a:off x="0" y="0"/>
                      <a:ext cx="5278621" cy="2066340"/>
                    </a:xfrm>
                    <a:prstGeom prst="rect">
                      <a:avLst/>
                    </a:prstGeom>
                  </pic:spPr>
                </pic:pic>
              </a:graphicData>
            </a:graphic>
          </wp:inline>
        </w:drawing>
      </w:r>
    </w:p>
    <w:p>
      <w:pPr>
        <w:numPr>
          <w:ilvl w:val="0"/>
          <w:numId w:val="6"/>
        </w:num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财务报告。选择有经审计的财务报告，点击添加经审计的财务报告，选择年度、输入营业收入、资产总计、净利润等信息，上传财务报告扫描件；或选择无经审计的财务报告，点击下一步。</w:t>
      </w:r>
    </w:p>
    <w:p>
      <w:pPr>
        <w:spacing w:line="360" w:lineRule="auto"/>
        <w:ind w:left="420"/>
        <w:rPr>
          <w:rFonts w:ascii="宋体" w:hAnsi="宋体" w:eastAsia="宋体" w:cs="宋体"/>
          <w:color w:val="000000" w:themeColor="text1"/>
          <w:sz w:val="24"/>
        </w:rPr>
      </w:pPr>
      <w:r>
        <w:drawing>
          <wp:inline distT="0" distB="0" distL="0" distR="0">
            <wp:extent cx="5274310" cy="256349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9"/>
                    <a:stretch>
                      <a:fillRect/>
                    </a:stretch>
                  </pic:blipFill>
                  <pic:spPr>
                    <a:xfrm>
                      <a:off x="0" y="0"/>
                      <a:ext cx="5274310" cy="2563495"/>
                    </a:xfrm>
                    <a:prstGeom prst="rect">
                      <a:avLst/>
                    </a:prstGeom>
                  </pic:spPr>
                </pic:pic>
              </a:graphicData>
            </a:graphic>
          </wp:inline>
        </w:drawing>
      </w:r>
    </w:p>
    <w:p>
      <w:pPr>
        <w:spacing w:line="360" w:lineRule="auto"/>
        <w:ind w:firstLine="420"/>
        <w:outlineLvl w:val="2"/>
        <w:rPr>
          <w:rFonts w:ascii="宋体" w:hAnsi="宋体" w:eastAsia="宋体" w:cs="宋体"/>
          <w:color w:val="000000" w:themeColor="text1"/>
          <w:sz w:val="24"/>
        </w:rPr>
      </w:pPr>
      <w:bookmarkStart w:id="17" w:name="_Toc3810"/>
      <w:r>
        <w:rPr>
          <w:rFonts w:hint="eastAsia" w:ascii="宋体" w:hAnsi="宋体" w:eastAsia="宋体" w:cs="宋体"/>
          <w:color w:val="000000" w:themeColor="text1"/>
          <w:sz w:val="24"/>
        </w:rPr>
        <w:t>5.4.</w:t>
      </w:r>
      <w:r>
        <w:rPr>
          <w:rFonts w:ascii="宋体" w:hAnsi="宋体" w:eastAsia="宋体" w:cs="宋体"/>
          <w:color w:val="000000" w:themeColor="text1"/>
          <w:sz w:val="24"/>
        </w:rPr>
        <w:t>7</w:t>
      </w:r>
      <w:r>
        <w:rPr>
          <w:rFonts w:hint="eastAsia" w:ascii="宋体" w:hAnsi="宋体" w:eastAsia="宋体" w:cs="宋体"/>
          <w:color w:val="000000" w:themeColor="text1"/>
          <w:sz w:val="24"/>
        </w:rPr>
        <w:t>.产品/服务信息</w:t>
      </w:r>
      <w:bookmarkEnd w:id="17"/>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1）点击添加产品/服务信息，选择物资类别、输入产品名称、年产能等信息，上传产品图片及证明文件，点击提交；可再次点击添加产品/服务信息添加多条，点击下一步。</w:t>
      </w:r>
    </w:p>
    <w:p>
      <w:pPr>
        <w:spacing w:line="360" w:lineRule="auto"/>
        <w:ind w:firstLine="420"/>
        <w:rPr>
          <w:rFonts w:ascii="宋体" w:hAnsi="宋体" w:eastAsia="宋体" w:cs="宋体"/>
          <w:color w:val="000000" w:themeColor="text1"/>
          <w:sz w:val="24"/>
        </w:rPr>
      </w:pPr>
      <w:r>
        <w:drawing>
          <wp:inline distT="0" distB="0" distL="0" distR="0">
            <wp:extent cx="5274310" cy="255460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a:stretch>
                      <a:fillRect/>
                    </a:stretch>
                  </pic:blipFill>
                  <pic:spPr>
                    <a:xfrm>
                      <a:off x="0" y="0"/>
                      <a:ext cx="5274310" cy="2554605"/>
                    </a:xfrm>
                    <a:prstGeom prst="rect">
                      <a:avLst/>
                    </a:prstGeom>
                  </pic:spPr>
                </pic:pic>
              </a:graphicData>
            </a:graphic>
          </wp:inline>
        </w:drawing>
      </w:r>
    </w:p>
    <w:p>
      <w:pPr>
        <w:spacing w:line="360" w:lineRule="auto"/>
        <w:ind w:firstLine="420"/>
        <w:outlineLvl w:val="2"/>
        <w:rPr>
          <w:rFonts w:ascii="宋体" w:hAnsi="宋体" w:eastAsia="宋体" w:cs="宋体"/>
          <w:color w:val="000000" w:themeColor="text1"/>
          <w:sz w:val="24"/>
        </w:rPr>
      </w:pPr>
      <w:bookmarkStart w:id="18" w:name="_Toc19101"/>
      <w:r>
        <w:rPr>
          <w:rFonts w:hint="eastAsia" w:ascii="宋体" w:hAnsi="宋体" w:eastAsia="宋体" w:cs="宋体"/>
          <w:color w:val="000000" w:themeColor="text1"/>
          <w:sz w:val="24"/>
        </w:rPr>
        <w:t>5.4.</w:t>
      </w:r>
      <w:r>
        <w:rPr>
          <w:rFonts w:ascii="宋体" w:hAnsi="宋体" w:eastAsia="宋体" w:cs="宋体"/>
          <w:color w:val="000000" w:themeColor="text1"/>
          <w:sz w:val="24"/>
        </w:rPr>
        <w:t>8</w:t>
      </w:r>
      <w:r>
        <w:rPr>
          <w:rFonts w:hint="eastAsia" w:ascii="宋体" w:hAnsi="宋体" w:eastAsia="宋体" w:cs="宋体"/>
          <w:color w:val="000000" w:themeColor="text1"/>
          <w:sz w:val="24"/>
        </w:rPr>
        <w:t>.项目业绩</w:t>
      </w:r>
      <w:bookmarkEnd w:id="18"/>
    </w:p>
    <w:p>
      <w:p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1）点击添加业绩，选择合同类别、合作类型，输入合同名称、买方名称、项目地址、金额等信息，上传买方评价及合同扫描件，点击确定；可再次点击添加业绩添加多条，可对该条数据进行编辑或删除操作，点击下一步。</w:t>
      </w:r>
    </w:p>
    <w:p>
      <w:pPr>
        <w:spacing w:line="360" w:lineRule="auto"/>
        <w:ind w:firstLine="420"/>
        <w:rPr>
          <w:rFonts w:ascii="宋体" w:hAnsi="宋体" w:eastAsia="宋体" w:cs="宋体"/>
          <w:color w:val="000000" w:themeColor="text1"/>
          <w:sz w:val="24"/>
        </w:rPr>
      </w:pPr>
      <w:r>
        <w:drawing>
          <wp:inline distT="0" distB="0" distL="0" distR="0">
            <wp:extent cx="5274310" cy="2543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a:stretch>
                      <a:fillRect/>
                    </a:stretch>
                  </pic:blipFill>
                  <pic:spPr>
                    <a:xfrm>
                      <a:off x="0" y="0"/>
                      <a:ext cx="5274310" cy="2543175"/>
                    </a:xfrm>
                    <a:prstGeom prst="rect">
                      <a:avLst/>
                    </a:prstGeom>
                  </pic:spPr>
                </pic:pic>
              </a:graphicData>
            </a:graphic>
          </wp:inline>
        </w:drawing>
      </w:r>
    </w:p>
    <w:p>
      <w:pPr>
        <w:spacing w:line="360" w:lineRule="auto"/>
        <w:ind w:left="420"/>
        <w:outlineLvl w:val="2"/>
        <w:rPr>
          <w:rFonts w:ascii="宋体" w:hAnsi="宋体" w:eastAsia="宋体" w:cs="宋体"/>
          <w:color w:val="000000" w:themeColor="text1"/>
          <w:sz w:val="24"/>
        </w:rPr>
      </w:pPr>
      <w:bookmarkStart w:id="19" w:name="_Toc18167"/>
      <w:r>
        <w:rPr>
          <w:rFonts w:hint="eastAsia" w:ascii="宋体" w:hAnsi="宋体" w:eastAsia="宋体" w:cs="宋体"/>
          <w:color w:val="000000" w:themeColor="text1"/>
          <w:sz w:val="24"/>
        </w:rPr>
        <w:t>5.4.</w:t>
      </w:r>
      <w:r>
        <w:rPr>
          <w:rFonts w:ascii="宋体" w:hAnsi="宋体" w:eastAsia="宋体" w:cs="宋体"/>
          <w:color w:val="000000" w:themeColor="text1"/>
          <w:sz w:val="24"/>
        </w:rPr>
        <w:t>9</w:t>
      </w:r>
      <w:r>
        <w:rPr>
          <w:rFonts w:hint="eastAsia" w:ascii="宋体" w:hAnsi="宋体" w:eastAsia="宋体" w:cs="宋体"/>
          <w:color w:val="000000" w:themeColor="text1"/>
          <w:sz w:val="24"/>
        </w:rPr>
        <w:t>.</w:t>
      </w:r>
      <w:bookmarkEnd w:id="19"/>
      <w:r>
        <w:rPr>
          <w:rFonts w:hint="eastAsia" w:ascii="宋体" w:hAnsi="宋体" w:eastAsia="宋体" w:cs="宋体"/>
          <w:color w:val="000000" w:themeColor="text1"/>
          <w:sz w:val="24"/>
        </w:rPr>
        <w:t>知识产权</w:t>
      </w:r>
    </w:p>
    <w:p>
      <w:pPr>
        <w:spacing w:line="360" w:lineRule="auto"/>
        <w:ind w:left="420"/>
        <w:rPr>
          <w:rFonts w:ascii="宋体" w:hAnsi="宋体" w:eastAsia="宋体" w:cs="宋体"/>
          <w:color w:val="000000" w:themeColor="text1"/>
          <w:sz w:val="24"/>
        </w:rPr>
      </w:pPr>
      <w:r>
        <w:rPr>
          <w:rFonts w:hint="eastAsia" w:ascii="宋体" w:hAnsi="宋体" w:eastAsia="宋体" w:cs="宋体"/>
          <w:color w:val="000000" w:themeColor="text1"/>
          <w:sz w:val="24"/>
        </w:rPr>
        <w:t>1）选择有专利，点击添加专利，选择年度、输入营业收入、资产总计、净利润等信息，上传财务报告扫描件；或选择无专利，点击提交，等待法定代表人审核或点击上一步对填报信息进行修改。</w:t>
      </w:r>
    </w:p>
    <w:p>
      <w:pPr>
        <w:spacing w:line="360" w:lineRule="auto"/>
        <w:ind w:firstLine="420"/>
      </w:pPr>
    </w:p>
    <w:p>
      <w:pPr>
        <w:spacing w:line="360" w:lineRule="auto"/>
        <w:ind w:firstLine="420"/>
      </w:pPr>
      <w:r>
        <w:rPr>
          <w:rFonts w:hint="eastAsia"/>
        </w:rPr>
        <w:t>填报完成后，等待法定代表人审核，或点击撤回进行填报信息修改。</w:t>
      </w:r>
    </w:p>
    <w:p>
      <w:pPr>
        <w:spacing w:line="360" w:lineRule="auto"/>
        <w:ind w:firstLine="420"/>
      </w:pPr>
      <w:r>
        <w:drawing>
          <wp:inline distT="0" distB="0" distL="0" distR="0">
            <wp:extent cx="5274310" cy="251841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a:stretch>
                      <a:fillRect/>
                    </a:stretch>
                  </pic:blipFill>
                  <pic:spPr>
                    <a:xfrm>
                      <a:off x="0" y="0"/>
                      <a:ext cx="5274310" cy="2518410"/>
                    </a:xfrm>
                    <a:prstGeom prst="rect">
                      <a:avLst/>
                    </a:prstGeom>
                  </pic:spPr>
                </pic:pic>
              </a:graphicData>
            </a:graphic>
          </wp:inline>
        </w:drawing>
      </w:r>
    </w:p>
    <w:p>
      <w:pPr>
        <w:pStyle w:val="3"/>
        <w:numPr>
          <w:ilvl w:val="1"/>
          <w:numId w:val="1"/>
        </w:numPr>
        <w:rPr>
          <w:rFonts w:ascii="宋体" w:hAnsi="宋体" w:eastAsia="宋体" w:cs="宋体"/>
        </w:rPr>
      </w:pPr>
      <w:bookmarkStart w:id="20" w:name="_Toc14134"/>
      <w:r>
        <w:rPr>
          <w:rFonts w:hint="eastAsia" w:ascii="宋体" w:hAnsi="宋体" w:eastAsia="宋体" w:cs="宋体"/>
        </w:rPr>
        <w:t>法定代表人</w:t>
      </w:r>
      <w:bookmarkEnd w:id="20"/>
    </w:p>
    <w:p>
      <w:pPr>
        <w:ind w:firstLine="420"/>
        <w:rPr>
          <w:rFonts w:ascii="宋体" w:hAnsi="宋体" w:eastAsia="宋体" w:cs="宋体"/>
          <w:sz w:val="24"/>
          <w:szCs w:val="32"/>
        </w:rPr>
      </w:pPr>
      <w:r>
        <w:rPr>
          <w:rFonts w:hint="eastAsia" w:ascii="宋体" w:hAnsi="宋体" w:eastAsia="宋体" w:cs="宋体"/>
          <w:sz w:val="24"/>
          <w:szCs w:val="32"/>
        </w:rPr>
        <w:t>法定代表登录同供应商初次登录一致，登录系统后系统界面如下：</w:t>
      </w:r>
    </w:p>
    <w:p>
      <w:pPr>
        <w:ind w:firstLine="420"/>
        <w:rPr>
          <w:rFonts w:ascii="宋体" w:hAnsi="宋体" w:eastAsia="宋体" w:cs="宋体"/>
          <w:sz w:val="24"/>
          <w:szCs w:val="32"/>
        </w:rPr>
      </w:pPr>
      <w:r>
        <w:rPr>
          <w:rFonts w:hint="eastAsia" w:ascii="宋体" w:hAnsi="宋体" w:eastAsia="宋体" w:cs="宋体"/>
          <w:sz w:val="24"/>
          <w:szCs w:val="32"/>
        </w:rPr>
        <w:t>1、我的事务，包含待办事务、办结事务，供应商点击提交后，在待办事务显示，法定代表人可审核通过或驳回。</w:t>
      </w:r>
    </w:p>
    <w:p>
      <w:pPr>
        <w:rPr>
          <w:rFonts w:ascii="宋体" w:hAnsi="宋体" w:eastAsia="宋体" w:cs="宋体"/>
        </w:rPr>
      </w:pPr>
      <w:r>
        <w:drawing>
          <wp:inline distT="0" distB="0" distL="0" distR="0">
            <wp:extent cx="5602605" cy="1638300"/>
            <wp:effectExtent l="0" t="0" r="0" b="0"/>
            <wp:docPr id="1002609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09411" name="图片 1"/>
                    <pic:cNvPicPr>
                      <a:picLocks noChangeAspect="1"/>
                    </pic:cNvPicPr>
                  </pic:nvPicPr>
                  <pic:blipFill>
                    <a:blip r:embed="rId33"/>
                    <a:stretch>
                      <a:fillRect/>
                    </a:stretch>
                  </pic:blipFill>
                  <pic:spPr>
                    <a:xfrm>
                      <a:off x="0" y="0"/>
                      <a:ext cx="5604525" cy="1638769"/>
                    </a:xfrm>
                    <a:prstGeom prst="rect">
                      <a:avLst/>
                    </a:prstGeom>
                  </pic:spPr>
                </pic:pic>
              </a:graphicData>
            </a:graphic>
          </wp:inline>
        </w:drawing>
      </w:r>
    </w:p>
    <w:p>
      <w:pPr>
        <w:numPr>
          <w:ilvl w:val="0"/>
          <w:numId w:val="7"/>
        </w:numPr>
        <w:ind w:firstLine="420"/>
        <w:rPr>
          <w:rFonts w:ascii="宋体" w:hAnsi="宋体" w:eastAsia="宋体" w:cs="宋体"/>
          <w:sz w:val="24"/>
          <w:szCs w:val="32"/>
        </w:rPr>
      </w:pPr>
      <w:r>
        <w:rPr>
          <w:rFonts w:hint="eastAsia" w:ascii="宋体" w:hAnsi="宋体" w:eastAsia="宋体" w:cs="宋体"/>
          <w:sz w:val="24"/>
          <w:szCs w:val="32"/>
        </w:rPr>
        <w:t>审核通过后可在办结事务内查看，同时该数据发送到申包交易供应商资初审员处审核。</w:t>
      </w:r>
    </w:p>
    <w:p>
      <w:pPr>
        <w:ind w:firstLine="420" w:firstLineChars="200"/>
        <w:rPr>
          <w:rFonts w:ascii="宋体" w:hAnsi="宋体" w:eastAsia="宋体" w:cs="宋体"/>
        </w:rPr>
      </w:pPr>
      <w:r>
        <w:drawing>
          <wp:inline distT="0" distB="0" distL="0" distR="0">
            <wp:extent cx="5274310" cy="106807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4"/>
                    <a:stretch>
                      <a:fillRect/>
                    </a:stretch>
                  </pic:blipFill>
                  <pic:spPr>
                    <a:xfrm>
                      <a:off x="0" y="0"/>
                      <a:ext cx="5274310" cy="1068070"/>
                    </a:xfrm>
                    <a:prstGeom prst="rect">
                      <a:avLst/>
                    </a:prstGeom>
                  </pic:spPr>
                </pic:pic>
              </a:graphicData>
            </a:graphic>
          </wp:inline>
        </w:drawing>
      </w:r>
    </w:p>
    <w:p>
      <w:pPr>
        <w:numPr>
          <w:ilvl w:val="0"/>
          <w:numId w:val="7"/>
        </w:numPr>
        <w:ind w:firstLine="420"/>
        <w:rPr>
          <w:rFonts w:ascii="宋体" w:hAnsi="宋体" w:eastAsia="宋体" w:cs="宋体"/>
          <w:sz w:val="24"/>
          <w:szCs w:val="32"/>
        </w:rPr>
      </w:pPr>
      <w:r>
        <w:rPr>
          <w:rFonts w:hint="eastAsia" w:ascii="宋体" w:hAnsi="宋体" w:eastAsia="宋体" w:cs="宋体"/>
          <w:sz w:val="24"/>
          <w:szCs w:val="32"/>
        </w:rPr>
        <w:t>通过后再由所在单位供应商资信审核员审核</w:t>
      </w:r>
    </w:p>
    <w:p>
      <w:pPr>
        <w:ind w:left="420"/>
        <w:rPr>
          <w:rFonts w:ascii="宋体" w:hAnsi="宋体" w:eastAsia="宋体" w:cs="宋体"/>
        </w:rPr>
      </w:pPr>
      <w:r>
        <w:drawing>
          <wp:inline distT="0" distB="0" distL="0" distR="0">
            <wp:extent cx="5274310" cy="2342515"/>
            <wp:effectExtent l="0" t="0" r="0" b="0"/>
            <wp:docPr id="993672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72106" name="图片 1"/>
                    <pic:cNvPicPr>
                      <a:picLocks noChangeAspect="1"/>
                    </pic:cNvPicPr>
                  </pic:nvPicPr>
                  <pic:blipFill>
                    <a:blip r:embed="rId35"/>
                    <a:stretch>
                      <a:fillRect/>
                    </a:stretch>
                  </pic:blipFill>
                  <pic:spPr>
                    <a:xfrm>
                      <a:off x="0" y="0"/>
                      <a:ext cx="5274310" cy="2342515"/>
                    </a:xfrm>
                    <a:prstGeom prst="rect">
                      <a:avLst/>
                    </a:prstGeom>
                  </pic:spPr>
                </pic:pic>
              </a:graphicData>
            </a:graphic>
          </wp:inline>
        </w:drawing>
      </w:r>
    </w:p>
    <w:p>
      <w:pPr>
        <w:ind w:left="420"/>
        <w:rPr>
          <w:rFonts w:ascii="宋体" w:hAnsi="宋体" w:eastAsia="宋体" w:cs="宋体"/>
        </w:rPr>
      </w:pPr>
    </w:p>
    <w:p>
      <w:pPr>
        <w:pStyle w:val="3"/>
        <w:numPr>
          <w:ilvl w:val="1"/>
          <w:numId w:val="1"/>
        </w:numPr>
        <w:rPr>
          <w:rFonts w:ascii="宋体" w:hAnsi="宋体" w:eastAsia="宋体" w:cs="宋体"/>
        </w:rPr>
      </w:pPr>
      <w:bookmarkStart w:id="21" w:name="_Toc6855"/>
      <w:r>
        <w:rPr>
          <w:rFonts w:hint="eastAsia" w:ascii="宋体" w:hAnsi="宋体" w:eastAsia="宋体" w:cs="宋体"/>
        </w:rPr>
        <w:t>供应商申请变更</w:t>
      </w:r>
      <w:bookmarkEnd w:id="21"/>
    </w:p>
    <w:p>
      <w:pPr>
        <w:spacing w:line="360" w:lineRule="auto"/>
        <w:ind w:firstLine="480" w:firstLineChars="200"/>
        <w:rPr>
          <w:rFonts w:ascii="宋体" w:hAnsi="宋体" w:eastAsia="宋体" w:cs="宋体"/>
          <w:color w:val="000000" w:themeColor="text1"/>
          <w:sz w:val="24"/>
        </w:rPr>
      </w:pPr>
      <w:r>
        <w:rPr>
          <w:rFonts w:hint="eastAsia" w:ascii="宋体" w:hAnsi="宋体" w:eastAsia="宋体" w:cs="宋体"/>
          <w:color w:val="000000" w:themeColor="text1"/>
          <w:sz w:val="24"/>
        </w:rPr>
        <w:t>申报材料经供应商管理员审核通过后，再登录平台可在“供应商申请”菜单下操作变更相关业务。</w:t>
      </w:r>
    </w:p>
    <w:p>
      <w:pPr>
        <w:numPr>
          <w:ilvl w:val="0"/>
          <w:numId w:val="8"/>
        </w:numPr>
        <w:spacing w:line="360" w:lineRule="auto"/>
        <w:ind w:firstLine="420"/>
        <w:rPr>
          <w:rFonts w:ascii="宋体" w:hAnsi="宋体" w:eastAsia="宋体" w:cs="宋体"/>
          <w:color w:val="000000" w:themeColor="text1"/>
          <w:sz w:val="24"/>
        </w:rPr>
      </w:pPr>
      <w:r>
        <w:rPr>
          <w:rFonts w:hint="eastAsia" w:ascii="宋体" w:hAnsi="宋体" w:eastAsia="宋体" w:cs="宋体"/>
          <w:color w:val="000000" w:themeColor="text1"/>
          <w:sz w:val="24"/>
        </w:rPr>
        <w:t>添加拟交易单位。添加拟交易单位每次只能提交一个,若没有添加这这则优已添加单位其中一个审核。</w:t>
      </w:r>
    </w:p>
    <w:p>
      <w:pPr>
        <w:spacing w:line="360" w:lineRule="auto"/>
        <w:rPr>
          <w:rFonts w:ascii="宋体" w:hAnsi="宋体" w:eastAsia="宋体" w:cs="宋体"/>
        </w:rPr>
      </w:pPr>
      <w:r>
        <w:drawing>
          <wp:inline distT="0" distB="0" distL="0" distR="0">
            <wp:extent cx="5274310" cy="2658110"/>
            <wp:effectExtent l="0" t="0" r="0" b="0"/>
            <wp:docPr id="513681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1124" name="图片 1"/>
                    <pic:cNvPicPr>
                      <a:picLocks noChangeAspect="1"/>
                    </pic:cNvPicPr>
                  </pic:nvPicPr>
                  <pic:blipFill>
                    <a:blip r:embed="rId36"/>
                    <a:stretch>
                      <a:fillRect/>
                    </a:stretch>
                  </pic:blipFill>
                  <pic:spPr>
                    <a:xfrm>
                      <a:off x="0" y="0"/>
                      <a:ext cx="5274310" cy="2658110"/>
                    </a:xfrm>
                    <a:prstGeom prst="rect">
                      <a:avLst/>
                    </a:prstGeom>
                  </pic:spPr>
                </pic:pic>
              </a:graphicData>
            </a:graphic>
          </wp:inline>
        </w:drawing>
      </w:r>
    </w:p>
    <w:p>
      <w:pPr>
        <w:numPr>
          <w:ilvl w:val="0"/>
          <w:numId w:val="8"/>
        </w:numPr>
        <w:spacing w:line="360" w:lineRule="auto"/>
        <w:ind w:firstLine="420"/>
        <w:rPr>
          <w:rFonts w:ascii="宋体" w:hAnsi="宋体" w:eastAsia="宋体" w:cs="宋体"/>
          <w:sz w:val="24"/>
          <w:szCs w:val="32"/>
        </w:rPr>
      </w:pPr>
      <w:r>
        <w:rPr>
          <w:rFonts w:hint="eastAsia" w:ascii="宋体" w:hAnsi="宋体" w:eastAsia="宋体" w:cs="宋体"/>
          <w:sz w:val="24"/>
          <w:szCs w:val="32"/>
        </w:rPr>
        <w:t>申请材料变更。点击修改按钮，选择需要修改的信息，修改后点击保存并提交审核。</w:t>
      </w:r>
    </w:p>
    <w:p>
      <w:pPr>
        <w:spacing w:line="360" w:lineRule="auto"/>
        <w:ind w:left="420"/>
        <w:rPr>
          <w:rFonts w:ascii="宋体" w:hAnsi="宋体" w:eastAsia="宋体" w:cs="宋体"/>
        </w:rPr>
      </w:pPr>
      <w:r>
        <w:rPr>
          <w:rFonts w:hint="eastAsia" w:ascii="宋体" w:hAnsi="宋体" w:eastAsia="宋体" w:cs="宋体"/>
        </w:rPr>
        <w:drawing>
          <wp:inline distT="0" distB="0" distL="114300" distR="114300">
            <wp:extent cx="5259070" cy="1489710"/>
            <wp:effectExtent l="0" t="0" r="11430" b="889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7"/>
                    <a:stretch>
                      <a:fillRect/>
                    </a:stretch>
                  </pic:blipFill>
                  <pic:spPr>
                    <a:xfrm>
                      <a:off x="0" y="0"/>
                      <a:ext cx="5259070" cy="1489710"/>
                    </a:xfrm>
                    <a:prstGeom prst="rect">
                      <a:avLst/>
                    </a:prstGeom>
                    <a:noFill/>
                    <a:ln>
                      <a:noFill/>
                    </a:ln>
                  </pic:spPr>
                </pic:pic>
              </a:graphicData>
            </a:graphic>
          </wp:inline>
        </w:drawing>
      </w:r>
    </w:p>
    <w:p>
      <w:pPr>
        <w:spacing w:line="360" w:lineRule="auto"/>
        <w:ind w:left="420"/>
        <w:rPr>
          <w:rFonts w:ascii="宋体" w:hAnsi="宋体" w:eastAsia="宋体" w:cs="宋体"/>
          <w:sz w:val="24"/>
          <w:szCs w:val="32"/>
        </w:rPr>
      </w:pPr>
      <w:r>
        <w:rPr>
          <w:rFonts w:hint="eastAsia" w:ascii="宋体" w:hAnsi="宋体" w:eastAsia="宋体" w:cs="宋体"/>
        </w:rPr>
        <w:t>3、</w:t>
      </w:r>
      <w:r>
        <w:rPr>
          <w:rFonts w:hint="eastAsia" w:ascii="宋体" w:hAnsi="宋体" w:eastAsia="宋体" w:cs="宋体"/>
          <w:sz w:val="24"/>
          <w:szCs w:val="32"/>
        </w:rPr>
        <w:t>其余流程与供应商注册流程相同</w:t>
      </w:r>
    </w:p>
    <w:p>
      <w:pPr>
        <w:ind w:left="420"/>
        <w:rPr>
          <w:rFonts w:ascii="宋体" w:hAnsi="宋体" w:eastAsia="宋体" w:cs="宋体"/>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9"/>
      </w:rPr>
    </w:pPr>
  </w:p>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9"/>
      </w:rPr>
      <w:id w:val="1746990084"/>
    </w:sdtPr>
    <w:sdtEndPr>
      <w:rPr>
        <w:rStyle w:val="19"/>
      </w:rPr>
    </w:sdtEndPr>
    <w:sdtContent>
      <w:p>
        <w:pPr>
          <w:pStyle w:val="11"/>
          <w:framePr w:wrap="around" w:vAnchor="text" w:hAnchor="margin" w:xAlign="center" w:y="1"/>
          <w:rPr>
            <w:rStyle w:val="19"/>
          </w:rPr>
        </w:pPr>
        <w:r>
          <w:rPr>
            <w:rStyle w:val="19"/>
          </w:rPr>
          <w:fldChar w:fldCharType="begin"/>
        </w:r>
        <w:r>
          <w:rPr>
            <w:rStyle w:val="19"/>
          </w:rPr>
          <w:instrText xml:space="preserve"> PAGE </w:instrText>
        </w:r>
        <w:r>
          <w:rPr>
            <w:rStyle w:val="19"/>
          </w:rPr>
          <w:fldChar w:fldCharType="separate"/>
        </w:r>
        <w:r>
          <w:rPr>
            <w:rStyle w:val="19"/>
          </w:rPr>
          <w:t>3</w:t>
        </w:r>
        <w:r>
          <w:rPr>
            <w:rStyle w:val="19"/>
          </w:rPr>
          <w:fldChar w:fldCharType="end"/>
        </w:r>
      </w:p>
    </w:sdtContent>
  </w:sdt>
  <w:sdt>
    <w:sdtPr>
      <w:rPr>
        <w:rStyle w:val="19"/>
      </w:rPr>
      <w:id w:val="-1718734378"/>
    </w:sdtPr>
    <w:sdtEndPr>
      <w:rPr>
        <w:rStyle w:val="19"/>
      </w:rPr>
    </w:sdtEndPr>
    <w:sdtContent>
      <w:p>
        <w:pPr>
          <w:pStyle w:val="11"/>
          <w:framePr w:wrap="around" w:vAnchor="text" w:hAnchor="margin" w:xAlign="center" w:y="1"/>
          <w:ind w:right="360"/>
          <w:rPr>
            <w:rStyle w:val="19"/>
          </w:rPr>
        </w:pPr>
        <w:r>
          <w:rPr>
            <w:rStyle w:val="19"/>
          </w:rPr>
          <w:fldChar w:fldCharType="begin"/>
        </w:r>
        <w:r>
          <w:rPr>
            <w:rStyle w:val="19"/>
          </w:rPr>
          <w:instrText xml:space="preserve"> PAGE </w:instrText>
        </w:r>
        <w:r>
          <w:rPr>
            <w:rStyle w:val="19"/>
          </w:rPr>
          <w:fldChar w:fldCharType="separate"/>
        </w:r>
        <w:r>
          <w:rPr>
            <w:rStyle w:val="19"/>
          </w:rPr>
          <w:t>3</w:t>
        </w:r>
        <w:r>
          <w:rPr>
            <w:rStyle w:val="19"/>
          </w:rPr>
          <w:fldChar w:fldCharType="end"/>
        </w:r>
      </w:p>
    </w:sdtContent>
  </w:sdt>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Pr>
    </w:pPr>
    <w:r>
      <w:rPr>
        <w:rStyle w:val="19"/>
      </w:rPr>
      <w:fldChar w:fldCharType="begin"/>
    </w:r>
    <w:r>
      <w:rPr>
        <w:rStyle w:val="19"/>
      </w:rPr>
      <w:instrText xml:space="preserve"> PAGE </w:instrText>
    </w:r>
    <w:r>
      <w:rPr>
        <w:rStyle w:val="19"/>
      </w:rPr>
      <w:fldChar w:fldCharType="separate"/>
    </w:r>
    <w:r>
      <w:rPr>
        <w:rStyle w:val="19"/>
      </w:rPr>
      <w:t>13</w:t>
    </w:r>
    <w:r>
      <w:rPr>
        <w:rStyle w:val="19"/>
      </w:rPr>
      <w:fldChar w:fldCharType="end"/>
    </w:r>
  </w:p>
  <w:p>
    <w:pPr>
      <w:pStyle w:val="11"/>
      <w:framePr w:wrap="around" w:vAnchor="text" w:hAnchor="margin" w:xAlign="right" w:y="1"/>
      <w:rPr>
        <w:rStyle w:val="19"/>
      </w:rPr>
    </w:pPr>
  </w:p>
  <w:p>
    <w:pPr>
      <w:pStyle w:val="11"/>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C3B053"/>
    <w:multiLevelType w:val="singleLevel"/>
    <w:tmpl w:val="92C3B053"/>
    <w:lvl w:ilvl="0" w:tentative="0">
      <w:start w:val="2"/>
      <w:numFmt w:val="decimal"/>
      <w:suff w:val="nothing"/>
      <w:lvlText w:val="%1）"/>
      <w:lvlJc w:val="left"/>
    </w:lvl>
  </w:abstractNum>
  <w:abstractNum w:abstractNumId="1">
    <w:nsid w:val="97BC8702"/>
    <w:multiLevelType w:val="singleLevel"/>
    <w:tmpl w:val="97BC8702"/>
    <w:lvl w:ilvl="0" w:tentative="0">
      <w:start w:val="2"/>
      <w:numFmt w:val="decimal"/>
      <w:suff w:val="nothing"/>
      <w:lvlText w:val="%1、"/>
      <w:lvlJc w:val="left"/>
    </w:lvl>
  </w:abstractNum>
  <w:abstractNum w:abstractNumId="2">
    <w:nsid w:val="9A068F20"/>
    <w:multiLevelType w:val="singleLevel"/>
    <w:tmpl w:val="9A068F20"/>
    <w:lvl w:ilvl="0" w:tentative="0">
      <w:start w:val="1"/>
      <w:numFmt w:val="decimal"/>
      <w:lvlText w:val="%1."/>
      <w:lvlJc w:val="left"/>
      <w:pPr>
        <w:tabs>
          <w:tab w:val="left" w:pos="312"/>
        </w:tabs>
      </w:pPr>
    </w:lvl>
  </w:abstractNum>
  <w:abstractNum w:abstractNumId="3">
    <w:nsid w:val="0838AC09"/>
    <w:multiLevelType w:val="singleLevel"/>
    <w:tmpl w:val="0838AC09"/>
    <w:lvl w:ilvl="0" w:tentative="0">
      <w:start w:val="1"/>
      <w:numFmt w:val="decimal"/>
      <w:suff w:val="nothing"/>
      <w:lvlText w:val="%1、"/>
      <w:lvlJc w:val="left"/>
    </w:lvl>
  </w:abstractNum>
  <w:abstractNum w:abstractNumId="4">
    <w:nsid w:val="1FB63122"/>
    <w:multiLevelType w:val="multilevel"/>
    <w:tmpl w:val="1FB6312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8B62350"/>
    <w:multiLevelType w:val="multilevel"/>
    <w:tmpl w:val="48B6235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9312EB6"/>
    <w:multiLevelType w:val="multilevel"/>
    <w:tmpl w:val="49312EB6"/>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7">
    <w:nsid w:val="4CE40A39"/>
    <w:multiLevelType w:val="multilevel"/>
    <w:tmpl w:val="4CE40A3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7"/>
  </w:num>
  <w:num w:numId="2">
    <w:abstractNumId w:val="2"/>
  </w:num>
  <w:num w:numId="3">
    <w:abstractNumId w:val="5"/>
  </w:num>
  <w:num w:numId="4">
    <w:abstractNumId w:val="6"/>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hjOTI5OWVlYjgzYTdiOGU3YzY0ZGU1MmIxNTUzN2YifQ=="/>
  </w:docVars>
  <w:rsids>
    <w:rsidRoot w:val="00BB217C"/>
    <w:rsid w:val="00000541"/>
    <w:rsid w:val="00005E1C"/>
    <w:rsid w:val="00013C0B"/>
    <w:rsid w:val="000307C3"/>
    <w:rsid w:val="00061690"/>
    <w:rsid w:val="00066ABF"/>
    <w:rsid w:val="00081003"/>
    <w:rsid w:val="000810F2"/>
    <w:rsid w:val="00090B57"/>
    <w:rsid w:val="000B6114"/>
    <w:rsid w:val="000C0489"/>
    <w:rsid w:val="0010303D"/>
    <w:rsid w:val="00135F96"/>
    <w:rsid w:val="00157418"/>
    <w:rsid w:val="001623A9"/>
    <w:rsid w:val="00167C83"/>
    <w:rsid w:val="00194BC1"/>
    <w:rsid w:val="001B0EB7"/>
    <w:rsid w:val="001C1122"/>
    <w:rsid w:val="001E7253"/>
    <w:rsid w:val="001E7E0B"/>
    <w:rsid w:val="001F04DA"/>
    <w:rsid w:val="001F2701"/>
    <w:rsid w:val="00203551"/>
    <w:rsid w:val="00205644"/>
    <w:rsid w:val="002512B0"/>
    <w:rsid w:val="002562CB"/>
    <w:rsid w:val="00256440"/>
    <w:rsid w:val="00270D8A"/>
    <w:rsid w:val="00275AF5"/>
    <w:rsid w:val="002812C3"/>
    <w:rsid w:val="002903DD"/>
    <w:rsid w:val="002B6CE4"/>
    <w:rsid w:val="002F4DA5"/>
    <w:rsid w:val="00311A9B"/>
    <w:rsid w:val="003152CA"/>
    <w:rsid w:val="003276CD"/>
    <w:rsid w:val="00332113"/>
    <w:rsid w:val="003506D7"/>
    <w:rsid w:val="00351E10"/>
    <w:rsid w:val="00370C67"/>
    <w:rsid w:val="00373F96"/>
    <w:rsid w:val="00374F6D"/>
    <w:rsid w:val="003837EE"/>
    <w:rsid w:val="00386CB6"/>
    <w:rsid w:val="003974C2"/>
    <w:rsid w:val="003A5BCE"/>
    <w:rsid w:val="003B5019"/>
    <w:rsid w:val="003C28D5"/>
    <w:rsid w:val="003C3231"/>
    <w:rsid w:val="003D3323"/>
    <w:rsid w:val="003F4638"/>
    <w:rsid w:val="00404D2F"/>
    <w:rsid w:val="00405801"/>
    <w:rsid w:val="00412956"/>
    <w:rsid w:val="00417419"/>
    <w:rsid w:val="004248AB"/>
    <w:rsid w:val="00456583"/>
    <w:rsid w:val="004733E5"/>
    <w:rsid w:val="004A5009"/>
    <w:rsid w:val="004D502F"/>
    <w:rsid w:val="004E29D4"/>
    <w:rsid w:val="004F21C8"/>
    <w:rsid w:val="004F5E9B"/>
    <w:rsid w:val="00506D13"/>
    <w:rsid w:val="0053309D"/>
    <w:rsid w:val="005366BA"/>
    <w:rsid w:val="0053698D"/>
    <w:rsid w:val="00542B6B"/>
    <w:rsid w:val="0057580C"/>
    <w:rsid w:val="00594436"/>
    <w:rsid w:val="005A18B9"/>
    <w:rsid w:val="005A788F"/>
    <w:rsid w:val="005D3637"/>
    <w:rsid w:val="005E60F9"/>
    <w:rsid w:val="00605B85"/>
    <w:rsid w:val="00614B73"/>
    <w:rsid w:val="006213F5"/>
    <w:rsid w:val="0062514F"/>
    <w:rsid w:val="006370D5"/>
    <w:rsid w:val="0064067D"/>
    <w:rsid w:val="00653C80"/>
    <w:rsid w:val="00656CFC"/>
    <w:rsid w:val="00661FEF"/>
    <w:rsid w:val="00672B60"/>
    <w:rsid w:val="00691139"/>
    <w:rsid w:val="0069298D"/>
    <w:rsid w:val="006949A4"/>
    <w:rsid w:val="006A0071"/>
    <w:rsid w:val="006B5804"/>
    <w:rsid w:val="006B6A58"/>
    <w:rsid w:val="00716AB4"/>
    <w:rsid w:val="00717B38"/>
    <w:rsid w:val="0072119D"/>
    <w:rsid w:val="007358EE"/>
    <w:rsid w:val="00741512"/>
    <w:rsid w:val="00745A08"/>
    <w:rsid w:val="007564FD"/>
    <w:rsid w:val="00782AAE"/>
    <w:rsid w:val="007915B1"/>
    <w:rsid w:val="00795436"/>
    <w:rsid w:val="00797FB5"/>
    <w:rsid w:val="007B4797"/>
    <w:rsid w:val="007B729F"/>
    <w:rsid w:val="007C3520"/>
    <w:rsid w:val="007C38FB"/>
    <w:rsid w:val="007D0C4B"/>
    <w:rsid w:val="007D7DA6"/>
    <w:rsid w:val="007E58F6"/>
    <w:rsid w:val="0081587E"/>
    <w:rsid w:val="00816A1B"/>
    <w:rsid w:val="00826D36"/>
    <w:rsid w:val="00830EE9"/>
    <w:rsid w:val="00834EA4"/>
    <w:rsid w:val="00874547"/>
    <w:rsid w:val="0087677B"/>
    <w:rsid w:val="0088115E"/>
    <w:rsid w:val="00895069"/>
    <w:rsid w:val="008A652F"/>
    <w:rsid w:val="008D0DDE"/>
    <w:rsid w:val="008D102B"/>
    <w:rsid w:val="008E545C"/>
    <w:rsid w:val="008F04B2"/>
    <w:rsid w:val="008F0953"/>
    <w:rsid w:val="0090567B"/>
    <w:rsid w:val="00910BCE"/>
    <w:rsid w:val="00911FE6"/>
    <w:rsid w:val="00920883"/>
    <w:rsid w:val="009224E5"/>
    <w:rsid w:val="00935C2E"/>
    <w:rsid w:val="0096520F"/>
    <w:rsid w:val="00965AD1"/>
    <w:rsid w:val="00974248"/>
    <w:rsid w:val="0098548C"/>
    <w:rsid w:val="009A5400"/>
    <w:rsid w:val="009E2398"/>
    <w:rsid w:val="009E358D"/>
    <w:rsid w:val="009E35C2"/>
    <w:rsid w:val="009E4D5E"/>
    <w:rsid w:val="009E61E8"/>
    <w:rsid w:val="00A01631"/>
    <w:rsid w:val="00A063D3"/>
    <w:rsid w:val="00A0669B"/>
    <w:rsid w:val="00A22B6F"/>
    <w:rsid w:val="00A32F4E"/>
    <w:rsid w:val="00A55AA2"/>
    <w:rsid w:val="00A9372E"/>
    <w:rsid w:val="00AA2D4E"/>
    <w:rsid w:val="00AA526A"/>
    <w:rsid w:val="00AB663A"/>
    <w:rsid w:val="00AE36D0"/>
    <w:rsid w:val="00B20366"/>
    <w:rsid w:val="00B54980"/>
    <w:rsid w:val="00B81DCA"/>
    <w:rsid w:val="00BB1F90"/>
    <w:rsid w:val="00BB217C"/>
    <w:rsid w:val="00BB7A5B"/>
    <w:rsid w:val="00BD48C0"/>
    <w:rsid w:val="00BF556C"/>
    <w:rsid w:val="00C0355B"/>
    <w:rsid w:val="00C16C52"/>
    <w:rsid w:val="00C20FC7"/>
    <w:rsid w:val="00C2534E"/>
    <w:rsid w:val="00C561AC"/>
    <w:rsid w:val="00C6768D"/>
    <w:rsid w:val="00C7009C"/>
    <w:rsid w:val="00C709AF"/>
    <w:rsid w:val="00C7298C"/>
    <w:rsid w:val="00C8633A"/>
    <w:rsid w:val="00CB5D1F"/>
    <w:rsid w:val="00CF315A"/>
    <w:rsid w:val="00D047C8"/>
    <w:rsid w:val="00D162CB"/>
    <w:rsid w:val="00D51F9A"/>
    <w:rsid w:val="00D52204"/>
    <w:rsid w:val="00D56BFC"/>
    <w:rsid w:val="00D61CFA"/>
    <w:rsid w:val="00D62435"/>
    <w:rsid w:val="00D966A7"/>
    <w:rsid w:val="00DA096E"/>
    <w:rsid w:val="00DD6D04"/>
    <w:rsid w:val="00E035CF"/>
    <w:rsid w:val="00E17183"/>
    <w:rsid w:val="00E3148E"/>
    <w:rsid w:val="00E534E3"/>
    <w:rsid w:val="00E820EB"/>
    <w:rsid w:val="00E928A3"/>
    <w:rsid w:val="00EC762D"/>
    <w:rsid w:val="00ED40DD"/>
    <w:rsid w:val="00EE206B"/>
    <w:rsid w:val="00F46CAC"/>
    <w:rsid w:val="00F82478"/>
    <w:rsid w:val="00FB33DF"/>
    <w:rsid w:val="00FC61E5"/>
    <w:rsid w:val="00FD6213"/>
    <w:rsid w:val="00FE1683"/>
    <w:rsid w:val="00FF00A2"/>
    <w:rsid w:val="00FF4838"/>
    <w:rsid w:val="049274FC"/>
    <w:rsid w:val="04B862AB"/>
    <w:rsid w:val="07832BA1"/>
    <w:rsid w:val="0AE421FF"/>
    <w:rsid w:val="0FD83CA6"/>
    <w:rsid w:val="11E20E0C"/>
    <w:rsid w:val="124145AC"/>
    <w:rsid w:val="132C233E"/>
    <w:rsid w:val="15E96C0C"/>
    <w:rsid w:val="183879D7"/>
    <w:rsid w:val="18780BAC"/>
    <w:rsid w:val="197E766C"/>
    <w:rsid w:val="1E6D33C6"/>
    <w:rsid w:val="1F0A0193"/>
    <w:rsid w:val="22644039"/>
    <w:rsid w:val="229B58D4"/>
    <w:rsid w:val="22BB6814"/>
    <w:rsid w:val="23C10B07"/>
    <w:rsid w:val="243A7A59"/>
    <w:rsid w:val="24C006B2"/>
    <w:rsid w:val="250E05A3"/>
    <w:rsid w:val="25831A51"/>
    <w:rsid w:val="26632AEE"/>
    <w:rsid w:val="2AB76B33"/>
    <w:rsid w:val="2B65068C"/>
    <w:rsid w:val="2D595A8F"/>
    <w:rsid w:val="2E8A3E18"/>
    <w:rsid w:val="2FE204FD"/>
    <w:rsid w:val="316025BD"/>
    <w:rsid w:val="324B14F1"/>
    <w:rsid w:val="33136C1F"/>
    <w:rsid w:val="348959AF"/>
    <w:rsid w:val="37AF03F4"/>
    <w:rsid w:val="385D7931"/>
    <w:rsid w:val="3A5A625F"/>
    <w:rsid w:val="3DE32D35"/>
    <w:rsid w:val="3F237EE6"/>
    <w:rsid w:val="3FB25D40"/>
    <w:rsid w:val="40D749C7"/>
    <w:rsid w:val="418D125A"/>
    <w:rsid w:val="41AE5E48"/>
    <w:rsid w:val="43F04528"/>
    <w:rsid w:val="43F35F5D"/>
    <w:rsid w:val="43F53FA7"/>
    <w:rsid w:val="460867AF"/>
    <w:rsid w:val="46426740"/>
    <w:rsid w:val="47F95F8C"/>
    <w:rsid w:val="48AF34CF"/>
    <w:rsid w:val="49FC5FD5"/>
    <w:rsid w:val="4A805764"/>
    <w:rsid w:val="4D7A7B0B"/>
    <w:rsid w:val="4E381FDC"/>
    <w:rsid w:val="4ED0364D"/>
    <w:rsid w:val="4F9A7171"/>
    <w:rsid w:val="50BF0E1B"/>
    <w:rsid w:val="515209BD"/>
    <w:rsid w:val="51BC194B"/>
    <w:rsid w:val="54A56478"/>
    <w:rsid w:val="59CB18BA"/>
    <w:rsid w:val="5A8F775F"/>
    <w:rsid w:val="5AD77674"/>
    <w:rsid w:val="5B13515F"/>
    <w:rsid w:val="5C361105"/>
    <w:rsid w:val="5CAC586B"/>
    <w:rsid w:val="5E04272A"/>
    <w:rsid w:val="620F6680"/>
    <w:rsid w:val="65A40D98"/>
    <w:rsid w:val="6794214F"/>
    <w:rsid w:val="67AD4C6F"/>
    <w:rsid w:val="67DA2EAE"/>
    <w:rsid w:val="686950E4"/>
    <w:rsid w:val="6A097E59"/>
    <w:rsid w:val="6D2606FC"/>
    <w:rsid w:val="6DC15B47"/>
    <w:rsid w:val="7298621E"/>
    <w:rsid w:val="7544268D"/>
    <w:rsid w:val="776A6AD9"/>
    <w:rsid w:val="77815801"/>
    <w:rsid w:val="77EA3068"/>
    <w:rsid w:val="78B35D47"/>
    <w:rsid w:val="7A721A4A"/>
    <w:rsid w:val="7E0172C3"/>
    <w:rsid w:val="7EFF6A68"/>
    <w:rsid w:val="7F313C82"/>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rFonts w:eastAsia="SimSun-ExtB"/>
      <w:b/>
      <w:bCs/>
      <w:kern w:val="44"/>
      <w:sz w:val="32"/>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unhideWhenUsed/>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9"/>
    <w:unhideWhenUsed/>
    <w:qFormat/>
    <w:uiPriority w:val="99"/>
    <w:rPr>
      <w:b/>
      <w:bCs/>
    </w:rPr>
  </w:style>
  <w:style w:type="paragraph" w:styleId="5">
    <w:name w:val="annotation text"/>
    <w:basedOn w:val="1"/>
    <w:link w:val="28"/>
    <w:unhideWhenUsed/>
    <w:qFormat/>
    <w:uiPriority w:val="99"/>
    <w:pPr>
      <w:jc w:val="left"/>
    </w:pPr>
  </w:style>
  <w:style w:type="paragraph" w:styleId="6">
    <w:name w:val="toc 7"/>
    <w:basedOn w:val="1"/>
    <w:next w:val="1"/>
    <w:unhideWhenUsed/>
    <w:qFormat/>
    <w:uiPriority w:val="39"/>
    <w:pPr>
      <w:ind w:left="1260"/>
      <w:jc w:val="left"/>
    </w:pPr>
    <w:rPr>
      <w:rFonts w:eastAsiaTheme="minorHAnsi"/>
      <w:sz w:val="18"/>
      <w:szCs w:val="18"/>
    </w:rPr>
  </w:style>
  <w:style w:type="paragraph" w:styleId="7">
    <w:name w:val="toc 5"/>
    <w:basedOn w:val="1"/>
    <w:next w:val="1"/>
    <w:unhideWhenUsed/>
    <w:qFormat/>
    <w:uiPriority w:val="39"/>
    <w:pPr>
      <w:ind w:left="840"/>
      <w:jc w:val="left"/>
    </w:pPr>
    <w:rPr>
      <w:rFonts w:eastAsiaTheme="minorHAnsi"/>
      <w:sz w:val="18"/>
      <w:szCs w:val="18"/>
    </w:rPr>
  </w:style>
  <w:style w:type="paragraph" w:styleId="8">
    <w:name w:val="toc 3"/>
    <w:basedOn w:val="1"/>
    <w:next w:val="1"/>
    <w:unhideWhenUsed/>
    <w:qFormat/>
    <w:uiPriority w:val="39"/>
    <w:pPr>
      <w:ind w:left="420"/>
      <w:jc w:val="left"/>
    </w:pPr>
    <w:rPr>
      <w:rFonts w:eastAsiaTheme="minorHAnsi"/>
      <w:i/>
      <w:iCs/>
      <w:sz w:val="20"/>
      <w:szCs w:val="20"/>
    </w:rPr>
  </w:style>
  <w:style w:type="paragraph" w:styleId="9">
    <w:name w:val="toc 8"/>
    <w:basedOn w:val="1"/>
    <w:next w:val="1"/>
    <w:unhideWhenUsed/>
    <w:qFormat/>
    <w:uiPriority w:val="39"/>
    <w:pPr>
      <w:ind w:left="1470"/>
      <w:jc w:val="left"/>
    </w:pPr>
    <w:rPr>
      <w:rFonts w:eastAsiaTheme="minorHAnsi"/>
      <w:sz w:val="18"/>
      <w:szCs w:val="18"/>
    </w:rPr>
  </w:style>
  <w:style w:type="paragraph" w:styleId="10">
    <w:name w:val="Balloon Text"/>
    <w:basedOn w:val="1"/>
    <w:link w:val="33"/>
    <w:unhideWhenUsed/>
    <w:qFormat/>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before="120" w:after="120"/>
      <w:jc w:val="left"/>
    </w:pPr>
    <w:rPr>
      <w:rFonts w:eastAsiaTheme="minorHAnsi"/>
      <w:b/>
      <w:bCs/>
      <w:caps/>
      <w:sz w:val="20"/>
      <w:szCs w:val="20"/>
    </w:rPr>
  </w:style>
  <w:style w:type="paragraph" w:styleId="14">
    <w:name w:val="toc 4"/>
    <w:basedOn w:val="1"/>
    <w:next w:val="1"/>
    <w:unhideWhenUsed/>
    <w:qFormat/>
    <w:uiPriority w:val="39"/>
    <w:pPr>
      <w:ind w:left="630"/>
      <w:jc w:val="left"/>
    </w:pPr>
    <w:rPr>
      <w:rFonts w:eastAsiaTheme="minorHAnsi"/>
      <w:sz w:val="18"/>
      <w:szCs w:val="18"/>
    </w:rPr>
  </w:style>
  <w:style w:type="paragraph" w:styleId="15">
    <w:name w:val="toc 6"/>
    <w:basedOn w:val="1"/>
    <w:next w:val="1"/>
    <w:unhideWhenUsed/>
    <w:qFormat/>
    <w:uiPriority w:val="39"/>
    <w:pPr>
      <w:ind w:left="1050"/>
      <w:jc w:val="left"/>
    </w:pPr>
    <w:rPr>
      <w:rFonts w:eastAsiaTheme="minorHAnsi"/>
      <w:sz w:val="18"/>
      <w:szCs w:val="18"/>
    </w:rPr>
  </w:style>
  <w:style w:type="paragraph" w:styleId="16">
    <w:name w:val="toc 2"/>
    <w:basedOn w:val="1"/>
    <w:next w:val="1"/>
    <w:unhideWhenUsed/>
    <w:qFormat/>
    <w:uiPriority w:val="39"/>
    <w:pPr>
      <w:ind w:left="210"/>
      <w:jc w:val="left"/>
    </w:pPr>
    <w:rPr>
      <w:rFonts w:eastAsiaTheme="minorHAnsi"/>
      <w:smallCaps/>
      <w:sz w:val="20"/>
      <w:szCs w:val="20"/>
    </w:rPr>
  </w:style>
  <w:style w:type="paragraph" w:styleId="17">
    <w:name w:val="toc 9"/>
    <w:basedOn w:val="1"/>
    <w:next w:val="1"/>
    <w:unhideWhenUsed/>
    <w:qFormat/>
    <w:uiPriority w:val="39"/>
    <w:pPr>
      <w:ind w:left="1680"/>
      <w:jc w:val="left"/>
    </w:pPr>
    <w:rPr>
      <w:rFonts w:eastAsiaTheme="minorHAnsi"/>
      <w:sz w:val="18"/>
      <w:szCs w:val="18"/>
    </w:rPr>
  </w:style>
  <w:style w:type="character" w:styleId="19">
    <w:name w:val="page number"/>
    <w:basedOn w:val="18"/>
    <w:unhideWhenUsed/>
    <w:qFormat/>
    <w:uiPriority w:val="99"/>
  </w:style>
  <w:style w:type="character" w:styleId="20">
    <w:name w:val="Hyperlink"/>
    <w:basedOn w:val="18"/>
    <w:unhideWhenUsed/>
    <w:qFormat/>
    <w:uiPriority w:val="99"/>
    <w:rPr>
      <w:color w:val="0563C1" w:themeColor="hyperlink"/>
      <w:u w:val="single"/>
    </w:rPr>
  </w:style>
  <w:style w:type="character" w:styleId="21">
    <w:name w:val="annotation reference"/>
    <w:basedOn w:val="18"/>
    <w:unhideWhenUsed/>
    <w:qFormat/>
    <w:uiPriority w:val="99"/>
    <w:rPr>
      <w:sz w:val="21"/>
      <w:szCs w:val="21"/>
    </w:rPr>
  </w:style>
  <w:style w:type="paragraph" w:customStyle="1" w:styleId="23">
    <w:name w:val="No Spacing"/>
    <w:link w:val="24"/>
    <w:qFormat/>
    <w:uiPriority w:val="1"/>
    <w:rPr>
      <w:rFonts w:asciiTheme="minorHAnsi" w:hAnsiTheme="minorHAnsi" w:eastAsiaTheme="minorEastAsia" w:cstheme="minorBidi"/>
      <w:sz w:val="22"/>
      <w:szCs w:val="22"/>
      <w:lang w:val="en-US" w:eastAsia="zh-CN" w:bidi="ar-SA"/>
    </w:rPr>
  </w:style>
  <w:style w:type="character" w:customStyle="1" w:styleId="24">
    <w:name w:val="无间隔 字符"/>
    <w:basedOn w:val="18"/>
    <w:link w:val="23"/>
    <w:qFormat/>
    <w:uiPriority w:val="1"/>
    <w:rPr>
      <w:kern w:val="0"/>
      <w:sz w:val="22"/>
      <w:szCs w:val="22"/>
    </w:rPr>
  </w:style>
  <w:style w:type="character" w:customStyle="1" w:styleId="25">
    <w:name w:val="页眉 字符"/>
    <w:basedOn w:val="18"/>
    <w:link w:val="12"/>
    <w:qFormat/>
    <w:uiPriority w:val="99"/>
    <w:rPr>
      <w:sz w:val="18"/>
      <w:szCs w:val="18"/>
    </w:rPr>
  </w:style>
  <w:style w:type="character" w:customStyle="1" w:styleId="26">
    <w:name w:val="页脚 字符"/>
    <w:basedOn w:val="18"/>
    <w:link w:val="11"/>
    <w:qFormat/>
    <w:uiPriority w:val="99"/>
    <w:rPr>
      <w:sz w:val="18"/>
      <w:szCs w:val="18"/>
    </w:rPr>
  </w:style>
  <w:style w:type="character" w:customStyle="1" w:styleId="27">
    <w:name w:val="标题 1 字符"/>
    <w:basedOn w:val="18"/>
    <w:link w:val="2"/>
    <w:qFormat/>
    <w:uiPriority w:val="9"/>
    <w:rPr>
      <w:rFonts w:eastAsia="SimSun-ExtB"/>
      <w:b/>
      <w:bCs/>
      <w:kern w:val="44"/>
      <w:sz w:val="32"/>
      <w:szCs w:val="44"/>
    </w:rPr>
  </w:style>
  <w:style w:type="character" w:customStyle="1" w:styleId="28">
    <w:name w:val="批注文字 字符"/>
    <w:basedOn w:val="18"/>
    <w:link w:val="5"/>
    <w:semiHidden/>
    <w:qFormat/>
    <w:uiPriority w:val="99"/>
  </w:style>
  <w:style w:type="character" w:customStyle="1" w:styleId="29">
    <w:name w:val="批注主题 字符"/>
    <w:basedOn w:val="28"/>
    <w:link w:val="4"/>
    <w:semiHidden/>
    <w:qFormat/>
    <w:uiPriority w:val="99"/>
    <w:rPr>
      <w:b/>
      <w:bCs/>
    </w:rPr>
  </w:style>
  <w:style w:type="character" w:customStyle="1" w:styleId="30">
    <w:name w:val="标题 2 字符"/>
    <w:basedOn w:val="18"/>
    <w:link w:val="3"/>
    <w:qFormat/>
    <w:uiPriority w:val="9"/>
    <w:rPr>
      <w:rFonts w:asciiTheme="majorHAnsi" w:hAnsiTheme="majorHAnsi" w:eastAsiaTheme="majorEastAsia" w:cstheme="majorBidi"/>
      <w:b/>
      <w:bCs/>
      <w:sz w:val="32"/>
      <w:szCs w:val="32"/>
    </w:rPr>
  </w:style>
  <w:style w:type="paragraph" w:customStyle="1" w:styleId="31">
    <w:name w:val="List Paragraph"/>
    <w:basedOn w:val="1"/>
    <w:qFormat/>
    <w:uiPriority w:val="34"/>
    <w:pPr>
      <w:ind w:firstLine="420" w:firstLineChars="200"/>
    </w:pPr>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496" w:themeColor="accent1" w:themeShade="BF"/>
      <w:kern w:val="0"/>
      <w:sz w:val="28"/>
      <w:szCs w:val="28"/>
    </w:rPr>
  </w:style>
  <w:style w:type="character" w:customStyle="1" w:styleId="33">
    <w:name w:val="批注框文本 字符"/>
    <w:basedOn w:val="18"/>
    <w:link w:val="10"/>
    <w:semiHidden/>
    <w:qFormat/>
    <w:uiPriority w:val="99"/>
    <w:rPr>
      <w:sz w:val="18"/>
      <w:szCs w:val="18"/>
    </w:rPr>
  </w:style>
  <w:style w:type="paragraph" w:customStyle="1" w:styleId="34">
    <w:name w:val="Normal0"/>
    <w:qFormat/>
    <w:uiPriority w:val="0"/>
    <w:rPr>
      <w:rFonts w:ascii="Times New Roman" w:hAnsi="Times New Roman" w:eastAsia="宋体" w:cs="Times New Roman"/>
      <w:lang w:val="en-US" w:eastAsia="en-US" w:bidi="ar-SA"/>
    </w:rPr>
  </w:style>
  <w:style w:type="character" w:customStyle="1" w:styleId="35">
    <w:name w:val="Unresolved Mention"/>
    <w:basedOn w:val="18"/>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38897-116B-4A47-B0D2-11A64C9363C3}">
  <ds:schemaRefs/>
</ds:datastoreItem>
</file>

<file path=docProps/app.xml><?xml version="1.0" encoding="utf-8"?>
<Properties xmlns="http://schemas.openxmlformats.org/officeDocument/2006/extended-properties" xmlns:vt="http://schemas.openxmlformats.org/officeDocument/2006/docPropsVTypes">
  <Template>Normal.dotm</Template>
  <Company>浙江省能源集团有限公司智慧供应链一体化平台</Company>
  <Pages>17</Pages>
  <Words>710</Words>
  <Characters>4049</Characters>
  <Lines>33</Lines>
  <Paragraphs>9</Paragraphs>
  <TotalTime>0</TotalTime>
  <ScaleCrop>false</ScaleCrop>
  <LinksUpToDate>false</LinksUpToDate>
  <CharactersWithSpaces>4750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2021-11-30T08:24:00Z</dcterms:created>
  <dc:creator>Microsoft Office User</dc:creator>
  <cp:lastModifiedBy>86176</cp:lastModifiedBy>
  <dcterms:modified xsi:type="dcterms:W3CDTF">2023-10-27T02:20:03Z</dcterms:modified>
  <dc:subject>V1.0</dc:subject>
  <dc:title>供应商操作手册</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A4A62D3268784461B69D20835AF68779</vt:lpwstr>
  </property>
</Properties>
</file>